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66FC6" w:rsidTr="00D66FC6">
        <w:trPr>
          <w:trHeight w:val="13940"/>
          <w:jc w:val="center"/>
        </w:trPr>
        <w:tc>
          <w:tcPr>
            <w:tcW w:w="10772" w:type="dxa"/>
          </w:tcPr>
          <w:p w:rsidR="00D66FC6" w:rsidRPr="00C04FB8" w:rsidRDefault="00D66FC6" w:rsidP="00D66FC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40"/>
                <w:u w:val="single"/>
                <w:lang w:eastAsia="ru-RU"/>
              </w:rPr>
            </w:pPr>
            <w:r w:rsidRPr="00C04FB8">
              <w:rPr>
                <w:rFonts w:ascii="Times New Roman" w:hAnsi="Times New Roman" w:cs="Times New Roman"/>
                <w:b/>
                <w:noProof/>
                <w:color w:val="C00000"/>
                <w:sz w:val="36"/>
                <w:szCs w:val="40"/>
                <w:u w:val="single"/>
                <w:lang w:eastAsia="ru-RU"/>
              </w:rPr>
              <w:t>Подробную информацию по вопросам ГИА-11 можно получить:</w:t>
            </w:r>
          </w:p>
          <w:p w:rsidR="00D66FC6" w:rsidRPr="00C04FB8" w:rsidRDefault="00D66FC6" w:rsidP="0090233C">
            <w:pPr>
              <w:rPr>
                <w:rFonts w:ascii="Times New Roman" w:hAnsi="Times New Roman" w:cs="Times New Roman"/>
                <w:noProof/>
                <w:color w:val="C00000"/>
                <w:sz w:val="18"/>
                <w:szCs w:val="18"/>
                <w:lang w:eastAsia="ru-RU"/>
              </w:rPr>
            </w:pPr>
          </w:p>
          <w:p w:rsidR="00D66FC6" w:rsidRPr="00AD0BD3" w:rsidRDefault="00D66FC6" w:rsidP="0090233C">
            <w:pPr>
              <w:rPr>
                <w:rFonts w:ascii="Times New Roman" w:hAnsi="Times New Roman" w:cs="Times New Roman"/>
                <w:i/>
                <w:noProof/>
                <w:sz w:val="31"/>
                <w:szCs w:val="31"/>
                <w:lang w:eastAsia="ru-RU"/>
              </w:rPr>
            </w:pPr>
            <w:r w:rsidRPr="00D66FC6">
              <w:rPr>
                <w:rFonts w:ascii="Times New Roman" w:hAnsi="Times New Roman" w:cs="Times New Roman"/>
                <w:i/>
                <w:noProof/>
                <w:sz w:val="31"/>
                <w:szCs w:val="31"/>
                <w:lang w:eastAsia="ru-RU"/>
              </w:rPr>
              <w:t xml:space="preserve">Ответственный за проведение ГИА </w:t>
            </w:r>
            <w:r w:rsidRPr="00D66FC6">
              <w:rPr>
                <w:rFonts w:ascii="Times New Roman" w:hAnsi="Times New Roman" w:cs="Times New Roman"/>
                <w:b/>
                <w:i/>
                <w:noProof/>
                <w:sz w:val="31"/>
                <w:szCs w:val="31"/>
                <w:lang w:eastAsia="ru-RU"/>
              </w:rPr>
              <w:t xml:space="preserve">в </w:t>
            </w:r>
            <w:r w:rsidR="00AD0BD3">
              <w:rPr>
                <w:rFonts w:ascii="Times New Roman" w:hAnsi="Times New Roman" w:cs="Times New Roman"/>
                <w:b/>
                <w:i/>
                <w:noProof/>
                <w:sz w:val="31"/>
                <w:szCs w:val="31"/>
                <w:lang w:eastAsia="ru-RU"/>
              </w:rPr>
              <w:t>ГБОУ «ГИМНАЗИЯ ШАХТЕРСКОГО М.О.»</w:t>
            </w:r>
            <w:r w:rsidRPr="00D66FC6">
              <w:rPr>
                <w:rFonts w:ascii="Times New Roman" w:hAnsi="Times New Roman" w:cs="Times New Roman"/>
                <w:i/>
                <w:noProof/>
                <w:sz w:val="31"/>
                <w:szCs w:val="31"/>
                <w:lang w:eastAsia="ru-RU"/>
              </w:rPr>
              <w:t xml:space="preserve"> </w:t>
            </w:r>
            <w:r w:rsidR="00AD0BD3">
              <w:rPr>
                <w:rFonts w:ascii="Times New Roman" w:hAnsi="Times New Roman" w:cs="Times New Roman"/>
                <w:i/>
                <w:noProof/>
                <w:sz w:val="31"/>
                <w:szCs w:val="31"/>
                <w:lang w:eastAsia="ru-RU"/>
              </w:rPr>
              <w:t xml:space="preserve"> </w:t>
            </w:r>
            <w:r w:rsidR="00AD0BD3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u w:val="single"/>
                <w:lang w:eastAsia="ru-RU"/>
              </w:rPr>
              <w:t xml:space="preserve">Редкозуб Марина Васильевна </w:t>
            </w:r>
            <w:r w:rsidRPr="00C04FB8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u w:val="single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u w:val="single"/>
                <w:lang w:eastAsia="ru-RU"/>
              </w:rPr>
              <w:t xml:space="preserve">      </w:t>
            </w:r>
            <w:r w:rsidRPr="00C04FB8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u w:val="single"/>
                <w:lang w:eastAsia="ru-RU"/>
              </w:rPr>
              <w:t>+7</w:t>
            </w:r>
            <w:r w:rsidR="00AD0BD3"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u w:val="single"/>
                <w:lang w:eastAsia="ru-RU"/>
              </w:rPr>
              <w:t>9493607252</w:t>
            </w:r>
            <w:r>
              <w:rPr>
                <w:rFonts w:ascii="Times New Roman" w:hAnsi="Times New Roman" w:cs="Times New Roman"/>
                <w:b/>
                <w:bCs/>
                <w:i/>
                <w:noProof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D66FC6" w:rsidRDefault="00D66FC6" w:rsidP="0090233C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C04FB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  </w:t>
            </w:r>
            <w:r w:rsidRPr="00C04FB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(ФИО)                                                 ( телефон)</w:t>
            </w:r>
          </w:p>
          <w:p w:rsidR="00D66FC6" w:rsidRPr="00C04FB8" w:rsidRDefault="00D66FC6" w:rsidP="0090233C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6"/>
              <w:gridCol w:w="3402"/>
            </w:tblGrid>
            <w:tr w:rsidR="00D66FC6" w:rsidRPr="00C04FB8" w:rsidTr="00D66FC6">
              <w:trPr>
                <w:trHeight w:val="1328"/>
              </w:trPr>
              <w:tc>
                <w:tcPr>
                  <w:tcW w:w="10498" w:type="dxa"/>
                  <w:gridSpan w:val="2"/>
                  <w:vAlign w:val="center"/>
                </w:tcPr>
                <w:p w:rsidR="00D66FC6" w:rsidRPr="00D66FC6" w:rsidRDefault="00D66FC6" w:rsidP="00D66FC6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2F5496" w:themeColor="accent5" w:themeShade="BF"/>
                      <w:sz w:val="48"/>
                      <w:szCs w:val="48"/>
                      <w:lang w:eastAsia="ru-RU"/>
                    </w:rPr>
                  </w:pPr>
                  <w:bookmarkStart w:id="0" w:name="_Hlk119327548"/>
                  <w:r w:rsidRPr="00D66FC6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48"/>
                      <w:szCs w:val="48"/>
                      <w:u w:val="single"/>
                      <w:lang w:eastAsia="ru-RU"/>
                    </w:rPr>
                    <w:t>Интернет-ресурсы для участников ГИА</w:t>
                  </w:r>
                </w:p>
              </w:tc>
            </w:tr>
            <w:tr w:rsidR="00D66FC6" w:rsidRPr="00C04FB8" w:rsidTr="00D66FC6">
              <w:trPr>
                <w:trHeight w:val="2249"/>
              </w:trPr>
              <w:tc>
                <w:tcPr>
                  <w:tcW w:w="7096" w:type="dxa"/>
                </w:tcPr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t>Официальный информационный портал ЕГЭ</w:t>
                  </w: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t>Федеральный сервис просмотра бланков ответов участников ЕГЭ</w:t>
                  </w:r>
                </w:p>
                <w:p w:rsidR="00D66FC6" w:rsidRPr="00D66FC6" w:rsidRDefault="00AD0BD3" w:rsidP="0090233C">
                  <w:pP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</w:pPr>
                  <w:hyperlink r:id="rId5" w:history="1"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eastAsia="ru-RU"/>
                      </w:rPr>
                      <w:t>http://</w:t>
                    </w:r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val="en-US" w:eastAsia="ru-RU"/>
                      </w:rPr>
                      <w:t>check</w:t>
                    </w:r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eastAsia="ru-RU"/>
                      </w:rPr>
                      <w:t>ege.</w:t>
                    </w:r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val="en-US" w:eastAsia="ru-RU"/>
                      </w:rPr>
                      <w:t>rustest</w:t>
                    </w:r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eastAsia="ru-RU"/>
                      </w:rPr>
                      <w:t>.ru</w:t>
                    </w:r>
                  </w:hyperlink>
                  <w:r w:rsidR="00D66FC6" w:rsidRPr="00D66FC6"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C04FB8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7559C947" wp14:editId="108BA3C1">
                        <wp:simplePos x="0" y="0"/>
                        <wp:positionH relativeFrom="column">
                          <wp:posOffset>43815</wp:posOffset>
                        </wp:positionH>
                        <wp:positionV relativeFrom="paragraph">
                          <wp:posOffset>154305</wp:posOffset>
                        </wp:positionV>
                        <wp:extent cx="1753119" cy="960120"/>
                        <wp:effectExtent l="0" t="0" r="0" b="0"/>
                        <wp:wrapNone/>
                        <wp:docPr id="7" name="Рисунок 7" descr="C:\Users\kadeeva\Desktop\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adeeva\Desktop\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3119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66FC6" w:rsidRPr="00C04FB8" w:rsidTr="00D66FC6">
              <w:trPr>
                <w:trHeight w:val="2688"/>
              </w:trPr>
              <w:tc>
                <w:tcPr>
                  <w:tcW w:w="7096" w:type="dxa"/>
                </w:tcPr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</w:pP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t>Федеральная служба по надзору в сфере образования и науки</w:t>
                  </w:r>
                </w:p>
                <w:p w:rsidR="00D66FC6" w:rsidRPr="00D66FC6" w:rsidRDefault="00AD0BD3" w:rsidP="0090233C">
                  <w:pP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</w:pPr>
                  <w:hyperlink r:id="rId7" w:history="1"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eastAsia="ru-RU"/>
                      </w:rPr>
                      <w:t>http://obrnadzor.gov.ru</w:t>
                    </w:r>
                  </w:hyperlink>
                  <w:r w:rsidR="00D66FC6" w:rsidRPr="00D66FC6"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 xml:space="preserve"> </w:t>
                  </w: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6"/>
                      <w:szCs w:val="36"/>
                      <w:u w:val="single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t>«Навигатор ГИА» (для подготовки к ЕГЭ)</w:t>
                  </w:r>
                </w:p>
              </w:tc>
              <w:tc>
                <w:tcPr>
                  <w:tcW w:w="3402" w:type="dxa"/>
                </w:tcPr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C04FB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5815D96F" wp14:editId="59436B9D">
                        <wp:simplePos x="0" y="0"/>
                        <wp:positionH relativeFrom="column">
                          <wp:posOffset>280035</wp:posOffset>
                        </wp:positionH>
                        <wp:positionV relativeFrom="paragraph">
                          <wp:posOffset>158750</wp:posOffset>
                        </wp:positionV>
                        <wp:extent cx="1455420" cy="1265574"/>
                        <wp:effectExtent l="0" t="0" r="0" b="0"/>
                        <wp:wrapNone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sobrnadzor_emb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1265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D66FC6" w:rsidRPr="00C04FB8" w:rsidRDefault="00D66FC6" w:rsidP="0090233C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tr w:rsidR="00D66FC6" w:rsidRPr="00C04FB8" w:rsidTr="00D66FC6">
              <w:trPr>
                <w:trHeight w:val="2235"/>
              </w:trPr>
              <w:tc>
                <w:tcPr>
                  <w:tcW w:w="7096" w:type="dxa"/>
                </w:tcPr>
                <w:p w:rsidR="00D66FC6" w:rsidRPr="00D66FC6" w:rsidRDefault="00AD0BD3" w:rsidP="0090233C">
                  <w:pPr>
                    <w:rPr>
                      <w:rFonts w:ascii="Times New Roman" w:hAnsi="Times New Roman" w:cs="Times New Roman"/>
                      <w:noProof/>
                      <w:sz w:val="40"/>
                      <w:szCs w:val="40"/>
                      <w:lang w:val="en-US" w:eastAsia="ru-RU"/>
                    </w:rPr>
                  </w:pPr>
                  <w:hyperlink w:history="1"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val="en-US" w:eastAsia="ru-RU"/>
                      </w:rPr>
                      <w:t>http://</w:t>
                    </w:r>
                    <w:r w:rsidR="00D66FC6" w:rsidRPr="00D66FC6">
                      <w:rPr>
                        <w:rStyle w:val="a4"/>
                        <w:sz w:val="40"/>
                        <w:szCs w:val="40"/>
                        <w:lang w:val="en-US"/>
                      </w:rPr>
                      <w:t xml:space="preserve"> </w:t>
                    </w:r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val="en-US" w:eastAsia="ru-RU"/>
                      </w:rPr>
                      <w:t>obrnadzor.gov.ru/navigator-gia</w:t>
                    </w:r>
                  </w:hyperlink>
                  <w:r w:rsidR="00D66FC6" w:rsidRPr="00D66FC6">
                    <w:rPr>
                      <w:bCs/>
                      <w:sz w:val="40"/>
                      <w:szCs w:val="40"/>
                      <w:lang w:val="en-US"/>
                    </w:rPr>
                    <w:t xml:space="preserve"> </w:t>
                  </w: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val="en-US" w:eastAsia="ru-RU"/>
                    </w:rPr>
                  </w:pP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t>ФГБНУ «Федеральный институт педагогических измерений»</w:t>
                  </w:r>
                </w:p>
                <w:p w:rsidR="00D66FC6" w:rsidRPr="00D66FC6" w:rsidRDefault="00AD0BD3" w:rsidP="0090233C">
                  <w:pP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</w:pPr>
                  <w:hyperlink r:id="rId9" w:history="1"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eastAsia="ru-RU"/>
                      </w:rPr>
                      <w:t>http://fipi.ru</w:t>
                    </w:r>
                  </w:hyperlink>
                  <w:r w:rsidR="00D66FC6" w:rsidRPr="00D66FC6"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C04FB8">
                    <w:rPr>
                      <w:rFonts w:ascii="Bookman Old Style" w:hAnsi="Bookman Old Style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0A843C48" wp14:editId="0E094C42">
                        <wp:simplePos x="0" y="0"/>
                        <wp:positionH relativeFrom="column">
                          <wp:posOffset>592455</wp:posOffset>
                        </wp:positionH>
                        <wp:positionV relativeFrom="paragraph">
                          <wp:posOffset>16510</wp:posOffset>
                        </wp:positionV>
                        <wp:extent cx="937260" cy="937260"/>
                        <wp:effectExtent l="0" t="0" r="0" b="0"/>
                        <wp:wrapNone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FIPI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7260" cy="937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tr w:rsidR="00D66FC6" w:rsidRPr="00C04FB8" w:rsidTr="00D66FC6">
              <w:trPr>
                <w:trHeight w:val="2326"/>
              </w:trPr>
              <w:tc>
                <w:tcPr>
                  <w:tcW w:w="7096" w:type="dxa"/>
                </w:tcPr>
                <w:p w:rsidR="00D66FC6" w:rsidRPr="00C04FB8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t xml:space="preserve">Министерство </w:t>
                  </w:r>
                  <w:r w:rsidRPr="00D66FC6">
                    <w:rPr>
                      <w:rFonts w:ascii="Times New Roman" w:hAnsi="Times New Roman"/>
                      <w:sz w:val="36"/>
                      <w:szCs w:val="36"/>
                    </w:rPr>
                    <w:t>образования и науки Донецкой Народной Республики</w:t>
                  </w:r>
                </w:p>
                <w:p w:rsidR="00D66FC6" w:rsidRPr="00D66FC6" w:rsidRDefault="00AD0BD3" w:rsidP="0090233C">
                  <w:pP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  <w:lang w:eastAsia="ru-RU"/>
                    </w:rPr>
                  </w:pPr>
                  <w:hyperlink r:id="rId11" w:history="1">
                    <w:r w:rsidR="00D66FC6" w:rsidRPr="00D66FC6">
                      <w:rPr>
                        <w:rStyle w:val="a4"/>
                        <w:rFonts w:ascii="Times New Roman" w:hAnsi="Times New Roman" w:cs="Times New Roman"/>
                        <w:b/>
                        <w:noProof/>
                        <w:sz w:val="40"/>
                        <w:szCs w:val="40"/>
                        <w:lang w:eastAsia="ru-RU"/>
                      </w:rPr>
                      <w:t>http://mondnr.ru</w:t>
                    </w:r>
                  </w:hyperlink>
                </w:p>
                <w:p w:rsidR="00D66FC6" w:rsidRPr="00C04FB8" w:rsidRDefault="00D66FC6" w:rsidP="0090233C">
                  <w:pP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C04FB8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15BF3900" wp14:editId="63FA713E">
                        <wp:simplePos x="0" y="0"/>
                        <wp:positionH relativeFrom="column">
                          <wp:posOffset>493395</wp:posOffset>
                        </wp:positionH>
                        <wp:positionV relativeFrom="paragraph">
                          <wp:posOffset>29210</wp:posOffset>
                        </wp:positionV>
                        <wp:extent cx="1114425" cy="952500"/>
                        <wp:effectExtent l="0" t="0" r="9525" b="0"/>
                        <wp:wrapTight wrapText="bothSides">
                          <wp:wrapPolygon edited="0">
                            <wp:start x="1477" y="0"/>
                            <wp:lineTo x="0" y="3024"/>
                            <wp:lineTo x="0" y="12528"/>
                            <wp:lineTo x="2585" y="13824"/>
                            <wp:lineTo x="2585" y="15552"/>
                            <wp:lineTo x="7015" y="20736"/>
                            <wp:lineTo x="9600" y="21168"/>
                            <wp:lineTo x="11815" y="21168"/>
                            <wp:lineTo x="14400" y="20736"/>
                            <wp:lineTo x="18831" y="15552"/>
                            <wp:lineTo x="18831" y="13824"/>
                            <wp:lineTo x="21415" y="12528"/>
                            <wp:lineTo x="21415" y="3024"/>
                            <wp:lineTo x="19938" y="0"/>
                            <wp:lineTo x="1477" y="0"/>
                          </wp:wrapPolygon>
                        </wp:wrapTight>
                        <wp:docPr id="4" name="Рисунок 1" descr="C:\Documents and Settings\Admin\Мои документы\ДНР гер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Admin\Мои документы\ДНР гер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D66FC6" w:rsidRPr="00C04FB8" w:rsidRDefault="00D66FC6" w:rsidP="0090233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</w:p>
              </w:tc>
            </w:tr>
            <w:tr w:rsidR="00D66FC6" w:rsidRPr="00C04FB8" w:rsidTr="00D66FC6">
              <w:trPr>
                <w:trHeight w:val="1940"/>
              </w:trPr>
              <w:tc>
                <w:tcPr>
                  <w:tcW w:w="10498" w:type="dxa"/>
                  <w:gridSpan w:val="2"/>
                </w:tcPr>
                <w:p w:rsidR="00D66FC6" w:rsidRPr="00C04FB8" w:rsidRDefault="00D66FC6" w:rsidP="0090233C">
                  <w:pP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D66FC6" w:rsidRPr="00D66FC6" w:rsidRDefault="00D66FC6" w:rsidP="0090233C">
                  <w:pPr>
                    <w:jc w:val="center"/>
                    <w:rPr>
                      <w:rFonts w:ascii="Bookman Old Style" w:hAnsi="Bookman Old Style" w:cs="Times New Roman"/>
                      <w:b/>
                      <w:noProof/>
                      <w:sz w:val="48"/>
                      <w:szCs w:val="48"/>
                      <w:lang w:eastAsia="ru-RU"/>
                    </w:rPr>
                  </w:pPr>
                  <w:r w:rsidRPr="00D66FC6">
                    <w:rPr>
                      <w:rFonts w:ascii="Bookman Old Style" w:hAnsi="Bookman Old Style" w:cs="Times New Roman"/>
                      <w:b/>
                      <w:noProof/>
                      <w:sz w:val="48"/>
                      <w:szCs w:val="48"/>
                      <w:lang w:eastAsia="ru-RU"/>
                    </w:rPr>
                    <w:t>Телефон «горячей линии»</w:t>
                  </w:r>
                </w:p>
                <w:p w:rsidR="00D66FC6" w:rsidRPr="00D66FC6" w:rsidRDefault="00D66FC6" w:rsidP="0090233C">
                  <w:pPr>
                    <w:jc w:val="center"/>
                    <w:rPr>
                      <w:rFonts w:ascii="Bookman Old Style" w:hAnsi="Bookman Old Style" w:cs="Times New Roman"/>
                      <w:bCs/>
                      <w:noProof/>
                      <w:sz w:val="48"/>
                      <w:szCs w:val="48"/>
                      <w:lang w:eastAsia="ru-RU"/>
                    </w:rPr>
                  </w:pPr>
                  <w:r w:rsidRPr="00D66FC6">
                    <w:rPr>
                      <w:rFonts w:ascii="Bookman Old Style" w:hAnsi="Bookman Old Style" w:cs="Times New Roman"/>
                      <w:b/>
                      <w:noProof/>
                      <w:sz w:val="48"/>
                      <w:szCs w:val="48"/>
                      <w:lang w:eastAsia="ru-RU"/>
                    </w:rPr>
                    <w:t>в Донецкой Народной Республике</w:t>
                  </w:r>
                </w:p>
                <w:p w:rsidR="00D66FC6" w:rsidRPr="00C04FB8" w:rsidRDefault="00D66FC6" w:rsidP="00D66FC6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32"/>
                      <w:szCs w:val="32"/>
                      <w:u w:val="single"/>
                      <w:lang w:eastAsia="ru-RU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48"/>
                      <w:szCs w:val="48"/>
                      <w:lang w:eastAsia="ru-RU"/>
                    </w:rPr>
                    <w:t>+7(949) 523-78-79</w:t>
                  </w:r>
                </w:p>
              </w:tc>
            </w:tr>
            <w:bookmarkEnd w:id="0"/>
          </w:tbl>
          <w:p w:rsidR="00D66FC6" w:rsidRDefault="00D66FC6" w:rsidP="0090233C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</w:tbl>
    <w:p w:rsidR="00557570" w:rsidRDefault="00557570"/>
    <w:tbl>
      <w:tblPr>
        <w:tblStyle w:val="a3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742"/>
      </w:tblGrid>
      <w:tr w:rsidR="00D66FC6" w:rsidRPr="00D66FC6" w:rsidTr="00D66FC6">
        <w:trPr>
          <w:trHeight w:val="11905"/>
        </w:trPr>
        <w:tc>
          <w:tcPr>
            <w:tcW w:w="10742" w:type="dxa"/>
            <w:tcBorders>
              <w:bottom w:val="single" w:sz="12" w:space="0" w:color="0070C0"/>
            </w:tcBorders>
          </w:tcPr>
          <w:p w:rsidR="00D66FC6" w:rsidRPr="00D66FC6" w:rsidRDefault="00D66FC6" w:rsidP="00D66FC6">
            <w:pPr>
              <w:tabs>
                <w:tab w:val="left" w:pos="3930"/>
              </w:tabs>
              <w:spacing w:before="320" w:after="32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56"/>
                <w:szCs w:val="56"/>
                <w:u w:val="single"/>
              </w:rPr>
            </w:pPr>
            <w:r w:rsidRPr="00D66FC6">
              <w:rPr>
                <w:rFonts w:ascii="Times New Roman" w:hAnsi="Times New Roman" w:cs="Times New Roman"/>
                <w:b/>
                <w:noProof/>
                <w:color w:val="C00000"/>
                <w:sz w:val="56"/>
                <w:szCs w:val="56"/>
                <w:u w:val="single"/>
                <w:lang w:eastAsia="ru-RU"/>
              </w:rPr>
              <w:lastRenderedPageBreak/>
              <w:t>Итоговое сочинение (изложение)</w:t>
            </w:r>
          </w:p>
          <w:p w:rsidR="00D66FC6" w:rsidRPr="00D66FC6" w:rsidRDefault="00D66FC6" w:rsidP="00D66FC6">
            <w:pPr>
              <w:tabs>
                <w:tab w:val="left" w:pos="3930"/>
              </w:tabs>
              <w:spacing w:line="276" w:lineRule="auto"/>
              <w:ind w:left="161" w:right="301" w:firstLine="1134"/>
              <w:jc w:val="both"/>
              <w:rPr>
                <w:rFonts w:ascii="Times New Roman" w:hAnsi="Times New Roman" w:cs="Times New Roman"/>
                <w:color w:val="0070C0"/>
                <w:sz w:val="39"/>
                <w:szCs w:val="39"/>
                <w:shd w:val="clear" w:color="auto" w:fill="FFFFFF"/>
              </w:rPr>
            </w:pPr>
            <w:r w:rsidRPr="00D66FC6">
              <w:rPr>
                <w:rStyle w:val="a5"/>
                <w:rFonts w:ascii="Times New Roman" w:hAnsi="Times New Roman" w:cs="Times New Roman"/>
                <w:color w:val="000000"/>
                <w:sz w:val="39"/>
                <w:szCs w:val="39"/>
                <w:bdr w:val="none" w:sz="0" w:space="0" w:color="auto" w:frame="1"/>
                <w:shd w:val="clear" w:color="auto" w:fill="FFFFFF"/>
              </w:rPr>
              <w:t>Итоговое сочинение (изложение)</w:t>
            </w:r>
            <w:r w:rsidRPr="00D66FC6">
              <w:rPr>
                <w:rStyle w:val="apple-converted-space"/>
                <w:rFonts w:ascii="Times New Roman" w:hAnsi="Times New Roman" w:cs="Times New Roman"/>
                <w:color w:val="000000"/>
                <w:sz w:val="39"/>
                <w:szCs w:val="39"/>
                <w:shd w:val="clear" w:color="auto" w:fill="FFFFFF"/>
              </w:rPr>
              <w:t> </w:t>
            </w:r>
            <w:r w:rsidRPr="00D66FC6">
              <w:rPr>
                <w:rFonts w:ascii="Times New Roman" w:hAnsi="Times New Roman" w:cs="Times New Roman"/>
                <w:color w:val="000000"/>
                <w:sz w:val="39"/>
                <w:szCs w:val="39"/>
                <w:shd w:val="clear" w:color="auto" w:fill="FFFFFF"/>
              </w:rPr>
              <w:t>– условие допуска к ГИА выпускников 11-х классов. Таким образом, написание итогового сочинения (изложения) является</w:t>
            </w:r>
            <w:r w:rsidRPr="00D66FC6">
              <w:rPr>
                <w:rStyle w:val="apple-converted-space"/>
                <w:rFonts w:ascii="Times New Roman" w:hAnsi="Times New Roman" w:cs="Times New Roman"/>
                <w:color w:val="000000"/>
                <w:sz w:val="39"/>
                <w:szCs w:val="39"/>
                <w:shd w:val="clear" w:color="auto" w:fill="FFFFFF"/>
              </w:rPr>
              <w:t> </w:t>
            </w:r>
            <w:r w:rsidRPr="00D66FC6">
              <w:rPr>
                <w:rStyle w:val="a5"/>
                <w:rFonts w:ascii="Times New Roman" w:hAnsi="Times New Roman" w:cs="Times New Roman"/>
                <w:color w:val="C00000"/>
                <w:sz w:val="39"/>
                <w:szCs w:val="39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D66FC6">
              <w:rPr>
                <w:rFonts w:ascii="Times New Roman" w:hAnsi="Times New Roman" w:cs="Times New Roman"/>
                <w:color w:val="0070C0"/>
                <w:sz w:val="39"/>
                <w:szCs w:val="39"/>
                <w:shd w:val="clear" w:color="auto" w:fill="FFFFFF"/>
              </w:rPr>
              <w:t>.</w:t>
            </w:r>
          </w:p>
          <w:p w:rsidR="00D66FC6" w:rsidRPr="00D66FC6" w:rsidRDefault="00D66FC6" w:rsidP="00D66FC6">
            <w:pPr>
              <w:tabs>
                <w:tab w:val="left" w:pos="3930"/>
              </w:tabs>
              <w:spacing w:line="276" w:lineRule="auto"/>
              <w:ind w:left="161" w:right="301" w:firstLine="1134"/>
              <w:jc w:val="both"/>
              <w:rPr>
                <w:rFonts w:ascii="Times New Roman" w:hAnsi="Times New Roman" w:cs="Times New Roman"/>
                <w:sz w:val="39"/>
                <w:szCs w:val="39"/>
              </w:rPr>
            </w:pP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>Для участия в итоговом сочинении (изложении) обучающиеся 11-х классов подают заявление в свои образовательные организации.</w:t>
            </w:r>
          </w:p>
          <w:p w:rsidR="00D66FC6" w:rsidRPr="00D66FC6" w:rsidRDefault="00D66FC6" w:rsidP="00D66FC6">
            <w:pPr>
              <w:autoSpaceDE w:val="0"/>
              <w:autoSpaceDN w:val="0"/>
              <w:adjustRightInd w:val="0"/>
              <w:spacing w:line="276" w:lineRule="auto"/>
              <w:ind w:left="161" w:right="301" w:firstLine="1134"/>
              <w:jc w:val="both"/>
              <w:rPr>
                <w:rFonts w:ascii="Times New Roman" w:hAnsi="Times New Roman" w:cs="Times New Roman"/>
                <w:sz w:val="39"/>
                <w:szCs w:val="39"/>
              </w:rPr>
            </w:pP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>Итоговое сочинение проходит в пунктах, определенных Министерством образования и науки донецкой Народной Республики (на базе образовательных организаций).</w:t>
            </w:r>
          </w:p>
          <w:p w:rsidR="00D66FC6" w:rsidRPr="00D66FC6" w:rsidRDefault="00AD0BD3" w:rsidP="00D66FC6">
            <w:pPr>
              <w:tabs>
                <w:tab w:val="left" w:pos="3930"/>
              </w:tabs>
              <w:spacing w:line="276" w:lineRule="auto"/>
              <w:ind w:left="161" w:right="301" w:firstLine="1134"/>
              <w:jc w:val="both"/>
              <w:rPr>
                <w:rFonts w:ascii="Times New Roman" w:hAnsi="Times New Roman" w:cs="Times New Roman"/>
                <w:sz w:val="39"/>
                <w:szCs w:val="39"/>
              </w:rPr>
            </w:pPr>
            <w:r>
              <w:rPr>
                <w:rFonts w:ascii="Times New Roman" w:hAnsi="Times New Roman" w:cs="Times New Roman"/>
                <w:sz w:val="39"/>
                <w:szCs w:val="39"/>
              </w:rPr>
              <w:t>В 2024-2025</w:t>
            </w:r>
            <w:r w:rsidR="00D66FC6" w:rsidRPr="00D66FC6">
              <w:rPr>
                <w:rFonts w:ascii="Times New Roman" w:hAnsi="Times New Roman" w:cs="Times New Roman"/>
                <w:sz w:val="39"/>
                <w:szCs w:val="39"/>
              </w:rPr>
              <w:t xml:space="preserve"> учебном году итоговое изложение будет проводиться с использованием текстов из Банка изложений, содержащем более 300 текстов.</w:t>
            </w:r>
          </w:p>
          <w:p w:rsidR="00D66FC6" w:rsidRPr="00D66FC6" w:rsidRDefault="00D66FC6" w:rsidP="00AD0BD3">
            <w:pPr>
              <w:tabs>
                <w:tab w:val="left" w:pos="3930"/>
              </w:tabs>
              <w:spacing w:line="276" w:lineRule="auto"/>
              <w:ind w:left="161" w:right="301" w:firstLine="1134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39"/>
                <w:szCs w:val="39"/>
              </w:rPr>
            </w:pP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>Работа представляет собой написание сочинения на одну из тем, которые использовались в прошлые годы. В каждый комплект тем итогового сочинения будут включены по две темы из каждого раздела банка</w:t>
            </w:r>
            <w:r w:rsidR="00AD0BD3">
              <w:rPr>
                <w:rFonts w:ascii="Times New Roman" w:hAnsi="Times New Roman" w:cs="Times New Roman"/>
                <w:sz w:val="39"/>
                <w:szCs w:val="39"/>
              </w:rPr>
              <w:t>.</w:t>
            </w:r>
          </w:p>
          <w:p w:rsidR="00D66FC6" w:rsidRPr="00D66FC6" w:rsidRDefault="00D66FC6" w:rsidP="00D66FC6">
            <w:pPr>
              <w:tabs>
                <w:tab w:val="left" w:pos="3930"/>
              </w:tabs>
              <w:spacing w:line="276" w:lineRule="auto"/>
              <w:ind w:left="161" w:right="301" w:firstLine="1134"/>
              <w:jc w:val="both"/>
              <w:rPr>
                <w:rFonts w:ascii="Times New Roman" w:hAnsi="Times New Roman" w:cs="Times New Roman"/>
                <w:sz w:val="39"/>
                <w:szCs w:val="39"/>
              </w:rPr>
            </w:pP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 xml:space="preserve">Темы становятся общедоступными </w:t>
            </w:r>
            <w:r w:rsidRPr="00D66FC6">
              <w:rPr>
                <w:rFonts w:ascii="Times New Roman" w:hAnsi="Times New Roman"/>
                <w:b/>
                <w:color w:val="C00000"/>
                <w:spacing w:val="-4"/>
                <w:sz w:val="39"/>
                <w:szCs w:val="39"/>
              </w:rPr>
              <w:t>только</w:t>
            </w: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 xml:space="preserve"> в день проведения итогового сочинения (изложения).</w:t>
            </w:r>
          </w:p>
          <w:p w:rsidR="00D66FC6" w:rsidRPr="00D66FC6" w:rsidRDefault="00D66FC6" w:rsidP="00D66FC6">
            <w:pPr>
              <w:autoSpaceDE w:val="0"/>
              <w:autoSpaceDN w:val="0"/>
              <w:adjustRightInd w:val="0"/>
              <w:spacing w:after="320" w:line="276" w:lineRule="auto"/>
              <w:ind w:left="159" w:right="301" w:firstLine="1134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32"/>
                <w:szCs w:val="32"/>
                <w:u w:val="single"/>
              </w:rPr>
            </w:pP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 xml:space="preserve">Результатом итогового сочинения (изложения) является </w:t>
            </w:r>
            <w:r w:rsidRPr="00D66FC6">
              <w:rPr>
                <w:rFonts w:ascii="Times New Roman" w:hAnsi="Times New Roman"/>
                <w:b/>
                <w:color w:val="C00000"/>
                <w:spacing w:val="-4"/>
                <w:sz w:val="39"/>
                <w:szCs w:val="39"/>
              </w:rPr>
              <w:t>«зачет»</w:t>
            </w:r>
            <w:r w:rsidRPr="00D66FC6">
              <w:rPr>
                <w:rFonts w:ascii="Times New Roman" w:hAnsi="Times New Roman" w:cs="Times New Roman"/>
                <w:color w:val="C00000"/>
                <w:sz w:val="39"/>
                <w:szCs w:val="39"/>
              </w:rPr>
              <w:t xml:space="preserve"> </w:t>
            </w: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 xml:space="preserve">или </w:t>
            </w:r>
            <w:r w:rsidRPr="00D66FC6">
              <w:rPr>
                <w:rFonts w:ascii="Times New Roman" w:hAnsi="Times New Roman"/>
                <w:b/>
                <w:color w:val="C00000"/>
                <w:spacing w:val="-4"/>
                <w:sz w:val="39"/>
                <w:szCs w:val="39"/>
              </w:rPr>
              <w:t>«незачет».</w:t>
            </w:r>
            <w:r w:rsidRPr="00D66FC6">
              <w:rPr>
                <w:rFonts w:ascii="Times New Roman" w:hAnsi="Times New Roman" w:cs="Times New Roman"/>
                <w:b/>
                <w:color w:val="C00000"/>
                <w:sz w:val="39"/>
                <w:szCs w:val="39"/>
              </w:rPr>
              <w:t xml:space="preserve"> </w:t>
            </w:r>
            <w:r w:rsidRPr="00D66FC6">
              <w:rPr>
                <w:rFonts w:ascii="Times New Roman" w:hAnsi="Times New Roman" w:cs="Times New Roman"/>
                <w:sz w:val="39"/>
                <w:szCs w:val="39"/>
              </w:rPr>
              <w:t xml:space="preserve">Для участников, которые получат «незачет», предусмотрена </w:t>
            </w:r>
            <w:r w:rsidRPr="00D66FC6">
              <w:rPr>
                <w:rFonts w:ascii="Times New Roman" w:hAnsi="Times New Roman"/>
                <w:b/>
                <w:color w:val="C00000"/>
                <w:spacing w:val="-4"/>
                <w:sz w:val="39"/>
                <w:szCs w:val="39"/>
              </w:rPr>
              <w:t>возможность пересдачи</w:t>
            </w:r>
            <w:r w:rsidRPr="00D66FC6">
              <w:rPr>
                <w:rFonts w:ascii="Times New Roman" w:hAnsi="Times New Roman" w:cs="Times New Roman"/>
                <w:color w:val="C00000"/>
                <w:sz w:val="39"/>
                <w:szCs w:val="39"/>
              </w:rPr>
              <w:t>.</w:t>
            </w:r>
          </w:p>
        </w:tc>
      </w:tr>
      <w:tr w:rsidR="00D66FC6" w:rsidTr="00D66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1"/>
        </w:trPr>
        <w:tc>
          <w:tcPr>
            <w:tcW w:w="1074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66FC6" w:rsidRPr="00D66FC6" w:rsidRDefault="00D66FC6" w:rsidP="00D66FC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44"/>
                <w:szCs w:val="44"/>
                <w:u w:val="single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noProof/>
                <w:color w:val="C00000"/>
                <w:sz w:val="44"/>
                <w:szCs w:val="44"/>
                <w:u w:val="single"/>
                <w:lang w:eastAsia="ru-RU"/>
              </w:rPr>
              <w:lastRenderedPageBreak/>
              <w:t>Формы ГИА-11: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1"/>
              </w:numPr>
              <w:spacing w:after="0" w:line="23" w:lineRule="atLeast"/>
              <w:ind w:left="161" w:right="159" w:firstLine="548"/>
              <w:jc w:val="both"/>
              <w:rPr>
                <w:rFonts w:ascii="Times New Roman" w:hAnsi="Times New Roman"/>
                <w:b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32"/>
                <w:szCs w:val="32"/>
              </w:rPr>
              <w:t>Единый государственный экзамен (ЕГЭ)</w:t>
            </w:r>
            <w:r w:rsidRPr="00D66FC6">
              <w:rPr>
                <w:rFonts w:ascii="Times New Roman" w:hAnsi="Times New Roman"/>
                <w:b/>
                <w:color w:val="0070C0"/>
                <w:spacing w:val="-4"/>
                <w:sz w:val="32"/>
                <w:szCs w:val="32"/>
              </w:rPr>
              <w:t xml:space="preserve"> </w:t>
            </w:r>
            <w:r w:rsidRPr="00D66FC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с использованием контрольных измерительных материалов (КИМ), представляющих собой комплексы заданий стандартизированной формы, а также специальные бланки для оформления ответов на задания для обучающихся, </w:t>
            </w:r>
            <w:r w:rsidRPr="00D66FC6">
              <w:rPr>
                <w:rFonts w:ascii="Times New Roman" w:hAnsi="Times New Roman"/>
                <w:sz w:val="32"/>
                <w:szCs w:val="32"/>
              </w:rPr>
              <w:t>планирующих поступление на обучение по программам бакалавриата и программам специалитета в образовательные организации высшего образования по результатам ЕГЭ.</w:t>
            </w:r>
            <w:r w:rsidRPr="00D66FC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 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1"/>
              </w:numPr>
              <w:spacing w:after="0" w:line="23" w:lineRule="atLeast"/>
              <w:ind w:left="161" w:right="159" w:firstLine="548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32"/>
                <w:szCs w:val="32"/>
              </w:rPr>
              <w:t xml:space="preserve">Государственный выпускной экзамен (ГВЭ-11) </w:t>
            </w:r>
            <w:r w:rsidRPr="00D66FC6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с использованием текстов, тем, заданий и билетов </w:t>
            </w:r>
            <w:r w:rsidRPr="00D66FC6">
              <w:rPr>
                <w:rFonts w:ascii="Times New Roman" w:hAnsi="Times New Roman" w:cs="Times New Roman"/>
                <w:sz w:val="32"/>
                <w:szCs w:val="32"/>
              </w:rPr>
              <w:t>для обучающихся, планирующих поступление на обучение по программам бакалавриата и программам специалитета в образовательные организации высшего образования на основании результатов вступительных испытаний, проводимых организациями самостоятельно.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1"/>
              </w:numPr>
              <w:spacing w:after="0" w:line="23" w:lineRule="atLeast"/>
              <w:ind w:left="161" w:right="159" w:firstLine="548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/>
                <w:b/>
                <w:color w:val="2F5496" w:themeColor="accent5" w:themeShade="BF"/>
                <w:spacing w:val="-4"/>
                <w:sz w:val="32"/>
                <w:szCs w:val="32"/>
              </w:rPr>
              <w:t xml:space="preserve">ГИА-11 в форме промежуточной аттестации </w:t>
            </w:r>
            <w:r w:rsidRPr="00D66FC6">
              <w:rPr>
                <w:rFonts w:ascii="Times New Roman" w:hAnsi="Times New Roman"/>
                <w:sz w:val="32"/>
                <w:szCs w:val="32"/>
              </w:rPr>
              <w:t>– для участников с ограниченными возможностями здоровья, детей-инвалидов и инвалидов, при наличии соответствующих документов)</w:t>
            </w:r>
            <w:r w:rsidRPr="00D66FC6"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  <w:t>.</w:t>
            </w:r>
          </w:p>
          <w:p w:rsidR="00D66FC6" w:rsidRPr="00D66FC6" w:rsidRDefault="00D66FC6" w:rsidP="00D66FC6">
            <w:pPr>
              <w:pStyle w:val="a6"/>
              <w:spacing w:after="0" w:line="23" w:lineRule="atLeast"/>
              <w:ind w:left="161" w:right="159" w:firstLine="548"/>
              <w:jc w:val="both"/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  <w:tab/>
            </w:r>
          </w:p>
          <w:p w:rsidR="00D66FC6" w:rsidRPr="00D66FC6" w:rsidRDefault="00D66FC6" w:rsidP="00D66FC6">
            <w:pPr>
              <w:spacing w:line="23" w:lineRule="atLeast"/>
              <w:ind w:left="161" w:right="159" w:firstLine="548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color w:val="E33131"/>
                <w:spacing w:val="-4"/>
                <w:sz w:val="32"/>
                <w:szCs w:val="32"/>
              </w:rPr>
              <w:t>ВАЖНО</w:t>
            </w:r>
            <w:r w:rsidRPr="00D66FC6">
              <w:rPr>
                <w:rFonts w:ascii="Californian FB" w:hAnsi="Californian FB"/>
                <w:b/>
                <w:color w:val="E33131"/>
                <w:spacing w:val="-4"/>
                <w:sz w:val="32"/>
                <w:szCs w:val="32"/>
              </w:rPr>
              <w:t>!</w:t>
            </w:r>
          </w:p>
          <w:p w:rsidR="00D66FC6" w:rsidRPr="00D66FC6" w:rsidRDefault="00AD0BD3" w:rsidP="00D66FC6">
            <w:pPr>
              <w:spacing w:line="23" w:lineRule="atLeast"/>
              <w:ind w:left="161" w:right="159" w:firstLine="548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pacing w:val="-4"/>
                <w:sz w:val="32"/>
                <w:szCs w:val="32"/>
              </w:rPr>
              <w:t>В 2024-2025</w:t>
            </w:r>
            <w:bookmarkStart w:id="1" w:name="_GoBack"/>
            <w:bookmarkEnd w:id="1"/>
            <w:r w:rsidR="00D66FC6" w:rsidRPr="00D66FC6">
              <w:rPr>
                <w:rFonts w:ascii="Times New Roman" w:hAnsi="Times New Roman" w:cs="Times New Roman"/>
                <w:b/>
                <w:color w:val="002060"/>
                <w:spacing w:val="-4"/>
                <w:sz w:val="32"/>
                <w:szCs w:val="32"/>
              </w:rPr>
              <w:t xml:space="preserve"> учебном году выпускники 11-х классов общеобразовательных организаций Донецкой Народной Республики проходят ГИА в форме ЕГЭ или ГВЭ </w:t>
            </w:r>
          </w:p>
          <w:p w:rsidR="00D66FC6" w:rsidRPr="00D66FC6" w:rsidRDefault="00D66FC6" w:rsidP="00D66FC6">
            <w:pPr>
              <w:spacing w:line="23" w:lineRule="atLeast"/>
              <w:ind w:left="161" w:right="159" w:firstLine="548"/>
              <w:jc w:val="center"/>
              <w:rPr>
                <w:rFonts w:ascii="Times New Roman" w:hAnsi="Times New Roman" w:cs="Times New Roman"/>
                <w:b/>
                <w:color w:val="002060"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color w:val="002060"/>
                <w:spacing w:val="-4"/>
                <w:sz w:val="32"/>
                <w:szCs w:val="32"/>
              </w:rPr>
              <w:t>по собственному выбору</w:t>
            </w:r>
          </w:p>
          <w:p w:rsidR="00D66FC6" w:rsidRPr="00D66FC6" w:rsidRDefault="00D66FC6" w:rsidP="00D66FC6">
            <w:pPr>
              <w:spacing w:line="23" w:lineRule="atLeast"/>
              <w:ind w:left="161" w:right="159" w:firstLine="548"/>
              <w:jc w:val="center"/>
              <w:rPr>
                <w:rFonts w:cs="Times New Roman"/>
                <w:i/>
                <w:color w:val="FF0000"/>
                <w:spacing w:val="-4"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color w:val="FF0000"/>
                <w:spacing w:val="-4"/>
                <w:sz w:val="32"/>
                <w:szCs w:val="32"/>
              </w:rPr>
              <w:t>Право на прохождение ГИА-11 В ФОРМЕ ПРОМЕЖУТОЧНОЙ АТТЕСТАЦИИ имеют только обучающиеся с ограниченными возможностями здоровья, дети-инвалиды и инвалиды при наличии соответствующих медицинских документов</w:t>
            </w:r>
          </w:p>
          <w:p w:rsidR="00D66FC6" w:rsidRDefault="00D66FC6" w:rsidP="00D66FC6">
            <w:pPr>
              <w:autoSpaceDE w:val="0"/>
              <w:autoSpaceDN w:val="0"/>
              <w:adjustRightInd w:val="0"/>
              <w:spacing w:line="23" w:lineRule="atLeast"/>
              <w:ind w:left="161" w:right="159" w:firstLine="548"/>
              <w:jc w:val="both"/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</w:rPr>
            </w:pPr>
            <w:r w:rsidRPr="00D66FC6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 xml:space="preserve">Выпускники с ограниченными возможностями здоровья, согласно их медицинским показаниям, могут проходить ГИА в форме ГВЭ-11 или ЕГЭ. При этом продолжительность экзаменов, а также итогового сочинения (изложения) увеличивается на 1,5 часа. Для лиц, имеющих соответствующее заключение медицинской организации, экзамены и итоговое сочинение (изложение) могут по их желанию проводиться в </w:t>
            </w:r>
            <w:r w:rsidRPr="00D66FC6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32"/>
                <w:szCs w:val="32"/>
                <w:u w:val="single"/>
              </w:rPr>
              <w:t>устной форме</w:t>
            </w:r>
            <w:r w:rsidRPr="00D66FC6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32"/>
                <w:szCs w:val="32"/>
              </w:rPr>
              <w:t>.</w:t>
            </w:r>
            <w:r w:rsidRPr="00AF5FCD"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8"/>
                <w:szCs w:val="28"/>
              </w:rPr>
              <w:t xml:space="preserve"> </w:t>
            </w:r>
          </w:p>
          <w:p w:rsidR="00D66FC6" w:rsidRPr="00D66FC6" w:rsidRDefault="00D66FC6" w:rsidP="00D66FC6">
            <w:pPr>
              <w:autoSpaceDE w:val="0"/>
              <w:autoSpaceDN w:val="0"/>
              <w:adjustRightInd w:val="0"/>
              <w:spacing w:line="23" w:lineRule="atLeast"/>
              <w:ind w:left="161" w:right="159" w:firstLine="548"/>
              <w:jc w:val="both"/>
              <w:rPr>
                <w:rFonts w:ascii="Times New Roman" w:hAnsi="Times New Roman" w:cs="Times New Roman"/>
                <w:b/>
                <w:i/>
                <w:color w:val="E33131"/>
                <w:spacing w:val="-4"/>
                <w:sz w:val="20"/>
                <w:szCs w:val="20"/>
              </w:rPr>
            </w:pPr>
          </w:p>
        </w:tc>
      </w:tr>
    </w:tbl>
    <w:p w:rsidR="00D66FC6" w:rsidRPr="00D66FC6" w:rsidRDefault="00D66FC6" w:rsidP="00D66FC6">
      <w:pPr>
        <w:pStyle w:val="ConsPlusNormal"/>
        <w:spacing w:before="120" w:after="120"/>
        <w:jc w:val="both"/>
        <w:rPr>
          <w:rFonts w:ascii="Times New Roman" w:hAnsi="Times New Roman" w:cs="Times New Roman"/>
          <w:b/>
          <w:i/>
          <w:color w:val="C00000"/>
          <w:sz w:val="29"/>
          <w:szCs w:val="29"/>
        </w:rPr>
      </w:pPr>
      <w:r w:rsidRPr="00D66FC6">
        <w:rPr>
          <w:rFonts w:ascii="Times New Roman" w:hAnsi="Times New Roman" w:cs="Times New Roman"/>
          <w:b/>
          <w:i/>
          <w:color w:val="C00000"/>
          <w:sz w:val="29"/>
          <w:szCs w:val="29"/>
        </w:rPr>
        <w:t>От прохождения ГИА-11 по соответствующему предмету ОСВОБОЖДАЮТСЯ:</w:t>
      </w:r>
    </w:p>
    <w:p w:rsidR="00D66FC6" w:rsidRPr="00063A34" w:rsidRDefault="00D66FC6" w:rsidP="00D66FC6">
      <w:pPr>
        <w:pStyle w:val="ConsPlusNormal"/>
        <w:numPr>
          <w:ilvl w:val="0"/>
          <w:numId w:val="2"/>
        </w:numPr>
        <w:ind w:left="-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текущего учебного года</w:t>
      </w:r>
      <w:r w:rsidRPr="0006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победители или призеры</w:t>
      </w:r>
      <w:r w:rsidRPr="00063A34">
        <w:rPr>
          <w:rFonts w:ascii="Times New Roman" w:hAnsi="Times New Roman" w:cs="Times New Roman"/>
          <w:sz w:val="28"/>
          <w:szCs w:val="28"/>
        </w:rPr>
        <w:t xml:space="preserve"> заключительного этапа </w:t>
      </w:r>
      <w:hyperlink r:id="rId13" w:history="1">
        <w:r w:rsidRPr="00063A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всероссийской олимпиады школьников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6FC6" w:rsidRDefault="00D66FC6" w:rsidP="00D66FC6">
      <w:pPr>
        <w:pStyle w:val="ConsPlusNormal"/>
        <w:numPr>
          <w:ilvl w:val="0"/>
          <w:numId w:val="2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CF">
        <w:rPr>
          <w:rFonts w:ascii="Times New Roman" w:hAnsi="Times New Roman" w:cs="Times New Roman"/>
          <w:color w:val="000000" w:themeColor="text1"/>
          <w:sz w:val="28"/>
          <w:szCs w:val="28"/>
        </w:rPr>
        <w:t>члены сборных команд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EB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участвовавших в международных олимпиадах и сформированных в порядке, устанавливаемом </w:t>
      </w:r>
      <w:r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Федерации.</w:t>
      </w:r>
      <w:r w:rsidRPr="00EB29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D66FC6" w:rsidTr="00D66FC6">
        <w:tc>
          <w:tcPr>
            <w:tcW w:w="10762" w:type="dxa"/>
          </w:tcPr>
          <w:p w:rsidR="00D66FC6" w:rsidRPr="00D66FC6" w:rsidRDefault="00D66FC6" w:rsidP="00D66FC6">
            <w:pPr>
              <w:spacing w:before="120" w:after="120"/>
              <w:ind w:left="161" w:right="159"/>
              <w:rPr>
                <w:rFonts w:cs="Calibri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D66FC6">
              <w:rPr>
                <w:rFonts w:ascii="Times New Roman" w:hAnsi="Times New Roman" w:cs="Times New Roman"/>
                <w:b/>
                <w:noProof/>
                <w:color w:val="C00000"/>
                <w:sz w:val="44"/>
                <w:szCs w:val="4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B4F0C67" wp14:editId="329B9EAA">
                  <wp:simplePos x="0" y="0"/>
                  <wp:positionH relativeFrom="column">
                    <wp:posOffset>4403725</wp:posOffset>
                  </wp:positionH>
                  <wp:positionV relativeFrom="paragraph">
                    <wp:posOffset>17145</wp:posOffset>
                  </wp:positionV>
                  <wp:extent cx="2305050" cy="1733550"/>
                  <wp:effectExtent l="0" t="0" r="0" b="0"/>
                  <wp:wrapNone/>
                  <wp:docPr id="49" name="Рисунок 49" descr="C:\Users\kadeeva\Desktop\hf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deeva\Desktop\hf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6FC6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К</w:t>
            </w:r>
            <w:r w:rsidRPr="00D66FC6">
              <w:rPr>
                <w:rFonts w:ascii="Baskerville Old Face" w:hAnsi="Baskerville Old Face" w:cs="Calibri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 </w:t>
            </w:r>
            <w:r w:rsidRPr="00D66FC6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ГИА</w:t>
            </w:r>
            <w:r w:rsidRPr="00D66FC6">
              <w:rPr>
                <w:rFonts w:ascii="Baskerville Old Face" w:hAnsi="Baskerville Old Face" w:cs="Calibri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-11 </w:t>
            </w:r>
            <w:r w:rsidRPr="00D66FC6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допускаются</w:t>
            </w:r>
            <w:r w:rsidRPr="00D66FC6">
              <w:rPr>
                <w:rFonts w:ascii="Baskerville Old Face" w:hAnsi="Baskerville Old Face" w:cs="Calibri"/>
                <w:b/>
                <w:color w:val="FF0000"/>
                <w:sz w:val="44"/>
                <w:szCs w:val="4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:</w:t>
            </w:r>
          </w:p>
          <w:p w:rsidR="00D66FC6" w:rsidRPr="00515DCE" w:rsidRDefault="00D66FC6" w:rsidP="00D66FC6">
            <w:pPr>
              <w:pStyle w:val="a6"/>
              <w:ind w:left="161" w:right="159"/>
              <w:rPr>
                <w:rFonts w:ascii="Time Roman" w:hAnsi="Time Roman" w:cs="Calibri"/>
                <w:sz w:val="4"/>
                <w:szCs w:val="4"/>
              </w:rPr>
            </w:pPr>
          </w:p>
          <w:p w:rsidR="00D66FC6" w:rsidRPr="00D66FC6" w:rsidRDefault="00D66FC6" w:rsidP="00D66FC6">
            <w:pPr>
              <w:pStyle w:val="a6"/>
              <w:numPr>
                <w:ilvl w:val="0"/>
                <w:numId w:val="3"/>
              </w:numPr>
              <w:spacing w:after="0"/>
              <w:ind w:left="161" w:right="3986" w:firstLine="0"/>
              <w:rPr>
                <w:rFonts w:ascii="Time Roman" w:hAnsi="Time Roman" w:cs="Calibri"/>
                <w:sz w:val="28"/>
                <w:szCs w:val="28"/>
              </w:rPr>
            </w:pPr>
            <w:r w:rsidRPr="00D66FC6">
              <w:rPr>
                <w:rFonts w:ascii="Time Roman" w:hAnsi="Time Roman" w:cs="Calibri"/>
                <w:b/>
                <w:sz w:val="28"/>
                <w:szCs w:val="28"/>
              </w:rPr>
              <w:t xml:space="preserve">обучающиеся, не имеющие академической задолженности, </w:t>
            </w:r>
            <w:r w:rsidRPr="00D66FC6">
              <w:rPr>
                <w:rFonts w:ascii="Time Roman" w:hAnsi="Time Roman" w:cs="Calibri"/>
                <w:sz w:val="28"/>
                <w:szCs w:val="28"/>
              </w:rPr>
              <w:t>получившие результат «зачет» за итоговое сочинение (изложение), имеющие годовые отметки по всем учебным предметам за каждый год обучения по образовательной программе среднего общего образования не ниже оценки «3».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3"/>
              </w:numPr>
              <w:spacing w:after="0"/>
              <w:ind w:left="161" w:right="159" w:firstLine="0"/>
              <w:rPr>
                <w:sz w:val="28"/>
                <w:szCs w:val="28"/>
              </w:rPr>
            </w:pPr>
            <w:r w:rsidRPr="00D66FC6">
              <w:rPr>
                <w:rFonts w:ascii="Time Roman" w:hAnsi="Time Roman" w:cs="Calibri"/>
                <w:sz w:val="28"/>
                <w:szCs w:val="28"/>
              </w:rPr>
              <w:t xml:space="preserve">К прохождению ГИА по учебным предметам, </w:t>
            </w:r>
            <w:r w:rsidRPr="00D66FC6">
              <w:rPr>
                <w:rFonts w:ascii="Times New Roman" w:hAnsi="Times New Roman" w:cs="Times New Roman"/>
                <w:sz w:val="28"/>
                <w:szCs w:val="28"/>
              </w:rPr>
              <w:t>освоение которых завершилось ранее, допускаются обучающиеся 10-11 классов, имеющие годовые отметки не ниже удовлетворительных по всем учебным предметам учебного плана за предпоследний год обучения</w:t>
            </w:r>
            <w:r w:rsidRPr="00D66FC6">
              <w:rPr>
                <w:rFonts w:ascii="Time Roman" w:hAnsi="Time Roman" w:cs="Calibri"/>
                <w:sz w:val="28"/>
                <w:szCs w:val="28"/>
              </w:rPr>
              <w:t>.</w:t>
            </w:r>
          </w:p>
          <w:p w:rsidR="00D66FC6" w:rsidRPr="00E403D4" w:rsidRDefault="00D66FC6" w:rsidP="00D66FC6">
            <w:pPr>
              <w:pStyle w:val="a6"/>
              <w:numPr>
                <w:ilvl w:val="0"/>
                <w:numId w:val="3"/>
              </w:numPr>
              <w:spacing w:after="0"/>
              <w:ind w:left="161" w:right="159" w:firstLine="0"/>
              <w:rPr>
                <w:sz w:val="28"/>
                <w:szCs w:val="28"/>
              </w:rPr>
            </w:pPr>
            <w:r w:rsidRPr="00D66FC6">
              <w:rPr>
                <w:rFonts w:ascii="Time Roman" w:hAnsi="Time Roman" w:cs="Calibri"/>
                <w:sz w:val="28"/>
                <w:szCs w:val="28"/>
              </w:rPr>
              <w:t xml:space="preserve">Обучающиеся, освоившие образовательные программы среднего общего образования </w:t>
            </w:r>
            <w:r w:rsidRPr="00D66FC6">
              <w:rPr>
                <w:rFonts w:ascii="Time Roman" w:hAnsi="Time Roman" w:cs="Calibri"/>
                <w:b/>
                <w:sz w:val="28"/>
                <w:szCs w:val="28"/>
              </w:rPr>
              <w:t>в форме самообразования или семейного образования</w:t>
            </w:r>
            <w:r w:rsidRPr="00D66FC6">
              <w:rPr>
                <w:rFonts w:ascii="Time Roman" w:hAnsi="Time Roman" w:cs="Calibri"/>
                <w:sz w:val="28"/>
                <w:szCs w:val="28"/>
              </w:rPr>
              <w:t>, вправе пройти экстерном ГИА-11 в образовательной организации. Такие обучающиеся допускаются к ГИА-11 при условии получения ими отметок не ниже оценки «3» на промежуточной аттестации и результата «зачет» за итоговое сочинение (изложение).</w:t>
            </w:r>
          </w:p>
          <w:p w:rsidR="00D66FC6" w:rsidRDefault="00D66FC6" w:rsidP="00D66FC6"/>
        </w:tc>
      </w:tr>
    </w:tbl>
    <w:p w:rsidR="00D66FC6" w:rsidRDefault="00D66FC6" w:rsidP="00D66FC6"/>
    <w:tbl>
      <w:tblPr>
        <w:tblStyle w:val="a3"/>
        <w:tblW w:w="1075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D66FC6" w:rsidTr="00BE6389">
        <w:tc>
          <w:tcPr>
            <w:tcW w:w="10758" w:type="dxa"/>
          </w:tcPr>
          <w:p w:rsidR="00D66FC6" w:rsidRPr="00D66FC6" w:rsidRDefault="00D66FC6" w:rsidP="0090233C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</w:pPr>
          </w:p>
          <w:p w:rsidR="00D66FC6" w:rsidRPr="00E403D4" w:rsidRDefault="00D66FC6" w:rsidP="0090233C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</w:pPr>
            <w:r w:rsidRPr="00902CA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u w:val="single"/>
                <w:lang w:eastAsia="ru-RU"/>
              </w:rPr>
              <w:t>Выбор учебных предметов для сдачи ГИА-11</w:t>
            </w:r>
          </w:p>
          <w:p w:rsidR="00D66FC6" w:rsidRDefault="00D66FC6" w:rsidP="0090233C">
            <w:pPr>
              <w:pStyle w:val="a6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D66FC6" w:rsidRPr="00D66FC6" w:rsidRDefault="00D66FC6" w:rsidP="0090233C">
            <w:pPr>
              <w:pStyle w:val="a6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ЭКЗАМЕНЫ, </w:t>
            </w:r>
            <w:r w:rsidRPr="00D66FC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 xml:space="preserve">ОБЯЗАТЕЛЬНЫЕ </w:t>
            </w: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ДЛЯ ОБУЧАЮЩИХСЯ, </w:t>
            </w:r>
          </w:p>
          <w:p w:rsidR="00D66FC6" w:rsidRPr="00D66FC6" w:rsidRDefault="00D66FC6" w:rsidP="0090233C">
            <w:pPr>
              <w:pStyle w:val="a6"/>
              <w:tabs>
                <w:tab w:val="left" w:pos="3930"/>
              </w:tabs>
              <w:ind w:left="0" w:firstLine="7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СДАЮЩИХ </w:t>
            </w:r>
            <w:r w:rsidRPr="00D66FC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ЕГЭ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 (в форме ЕГЭ)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(в форме ЕГЭ – </w:t>
            </w:r>
          </w:p>
          <w:p w:rsidR="00D66FC6" w:rsidRPr="00D66FC6" w:rsidRDefault="00D66FC6" w:rsidP="0090233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или профильный уровень)</w:t>
            </w:r>
          </w:p>
          <w:p w:rsidR="00D66FC6" w:rsidRPr="00D66FC6" w:rsidRDefault="00D66FC6" w:rsidP="0090233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6FC6" w:rsidRPr="00D66FC6" w:rsidRDefault="00D66FC6" w:rsidP="009023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ПРЕДМЕТЫ </w:t>
            </w:r>
            <w:r w:rsidRPr="00D66FC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ПО ВЫБОРУ</w:t>
            </w:r>
          </w:p>
          <w:p w:rsidR="00D66FC6" w:rsidRPr="00D66FC6" w:rsidRDefault="00D66FC6" w:rsidP="0090233C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color w:val="2E74B5" w:themeColor="accent1" w:themeShade="BF"/>
                <w:sz w:val="32"/>
                <w:szCs w:val="32"/>
                <w:lang w:eastAsia="ru-RU"/>
              </w:rPr>
              <w:t>(в зависимости от выбранного вуза и специальности)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9"/>
              <w:gridCol w:w="3402"/>
              <w:gridCol w:w="4253"/>
            </w:tblGrid>
            <w:tr w:rsidR="00D66FC6" w:rsidRPr="00D66FC6" w:rsidTr="00BE6389">
              <w:tc>
                <w:tcPr>
                  <w:tcW w:w="2839" w:type="dxa"/>
                </w:tcPr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Физика</w:t>
                  </w:r>
                </w:p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Химия</w:t>
                  </w:r>
                </w:p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Биология</w:t>
                  </w:r>
                </w:p>
              </w:tc>
              <w:tc>
                <w:tcPr>
                  <w:tcW w:w="3402" w:type="dxa"/>
                </w:tcPr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География</w:t>
                  </w:r>
                </w:p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История</w:t>
                  </w:r>
                </w:p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Обществознание</w:t>
                  </w:r>
                </w:p>
                <w:p w:rsidR="00D66FC6" w:rsidRPr="00D66FC6" w:rsidRDefault="00D66FC6" w:rsidP="0090233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253" w:type="dxa"/>
                </w:tcPr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Информатика и ИКТ</w:t>
                  </w:r>
                </w:p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Литература</w:t>
                  </w:r>
                </w:p>
                <w:p w:rsidR="00D66FC6" w:rsidRPr="00D66FC6" w:rsidRDefault="00D66FC6" w:rsidP="00D66FC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66FC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Иностранные языки</w:t>
                  </w:r>
                </w:p>
              </w:tc>
            </w:tr>
          </w:tbl>
          <w:p w:rsidR="00D66FC6" w:rsidRPr="00D66FC6" w:rsidRDefault="00D66FC6" w:rsidP="0090233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(Экзамен по иностранным языкам содержит</w:t>
            </w:r>
            <w:r w:rsidRPr="00D66FC6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66FC6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письменную</w:t>
            </w:r>
            <w:r w:rsidRPr="00D66FC6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66FC6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и</w:t>
            </w:r>
            <w:r w:rsidRPr="00D66FC6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D66FC6">
              <w:rPr>
                <w:rFonts w:ascii="Times New Roman" w:hAnsi="Times New Roman" w:cs="Times New Roman"/>
                <w:i/>
                <w:color w:val="002060"/>
                <w:sz w:val="32"/>
                <w:szCs w:val="32"/>
              </w:rPr>
              <w:t>устную части, устная часть (раздел «Говорение») сдается</w:t>
            </w:r>
            <w:r w:rsidRPr="00D66FC6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 </w:t>
            </w:r>
            <w:r w:rsidRPr="00D66FC6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ОБЯЗАТЕЛЬНО)</w:t>
            </w:r>
          </w:p>
          <w:p w:rsidR="00D66FC6" w:rsidRPr="00D66FC6" w:rsidRDefault="00D66FC6" w:rsidP="009023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</w:p>
          <w:p w:rsidR="00D66FC6" w:rsidRPr="00D66FC6" w:rsidRDefault="00D66FC6" w:rsidP="009023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ЭКЗАМЕНЫ, </w:t>
            </w:r>
            <w:r w:rsidRPr="00D66FC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ОБЯЗАТЕЛЬНЫЕ</w:t>
            </w: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 ДЛЯ ОБУЧАЮЩИХСЯ,</w:t>
            </w:r>
          </w:p>
          <w:p w:rsidR="00D66FC6" w:rsidRPr="00D66FC6" w:rsidRDefault="00D66FC6" w:rsidP="009023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D66FC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  <w:lang w:eastAsia="ru-RU"/>
              </w:rPr>
              <w:t xml:space="preserve">СДАЮЩИХ </w:t>
            </w:r>
            <w:r w:rsidRPr="00D66FC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ГВЭ-11</w:t>
            </w:r>
          </w:p>
          <w:p w:rsidR="00D66FC6" w:rsidRPr="00D66FC6" w:rsidRDefault="00D66FC6" w:rsidP="00D66FC6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6FC6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:rsidR="00D66FC6" w:rsidRPr="00E403D4" w:rsidRDefault="00D66FC6" w:rsidP="00BE6389">
            <w:pPr>
              <w:pStyle w:val="a6"/>
              <w:numPr>
                <w:ilvl w:val="0"/>
                <w:numId w:val="4"/>
              </w:numPr>
              <w:spacing w:after="120" w:line="240" w:lineRule="auto"/>
              <w:ind w:left="6" w:firstLine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66FC6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  <w:r w:rsidRPr="002D48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BE6389" w:rsidRPr="00BE6389" w:rsidRDefault="00BE6389" w:rsidP="00BE6389">
      <w:pPr>
        <w:spacing w:after="0"/>
        <w:rPr>
          <w:sz w:val="2"/>
          <w:szCs w:val="2"/>
        </w:rPr>
      </w:pPr>
    </w:p>
    <w:tbl>
      <w:tblPr>
        <w:tblStyle w:val="a3"/>
        <w:tblW w:w="10750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750"/>
      </w:tblGrid>
      <w:tr w:rsidR="00D66FC6" w:rsidTr="00BE6389">
        <w:trPr>
          <w:jc w:val="center"/>
        </w:trPr>
        <w:tc>
          <w:tcPr>
            <w:tcW w:w="10750" w:type="dxa"/>
          </w:tcPr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  <w:lang w:eastAsia="ru-RU"/>
              </w:rPr>
            </w:pPr>
          </w:p>
          <w:p w:rsidR="00D66FC6" w:rsidRPr="00BE6389" w:rsidRDefault="00D66FC6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42"/>
                <w:szCs w:val="42"/>
                <w:u w:val="single"/>
                <w:lang w:eastAsia="ru-RU"/>
              </w:rPr>
            </w:pPr>
            <w:r w:rsidRPr="00BE6389">
              <w:rPr>
                <w:rFonts w:ascii="Times New Roman" w:hAnsi="Times New Roman" w:cs="Times New Roman"/>
                <w:b/>
                <w:color w:val="C00000"/>
                <w:sz w:val="42"/>
                <w:szCs w:val="42"/>
                <w:u w:val="single"/>
                <w:lang w:eastAsia="ru-RU"/>
              </w:rPr>
              <w:t>Действия обучающихся в день проведения ГИА-11</w:t>
            </w:r>
          </w:p>
          <w:p w:rsidR="00D66FC6" w:rsidRPr="00BF4072" w:rsidRDefault="00D66FC6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u w:val="single"/>
                <w:lang w:eastAsia="ru-RU"/>
              </w:rPr>
            </w:pPr>
          </w:p>
          <w:tbl>
            <w:tblPr>
              <w:tblStyle w:val="a3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8"/>
              <w:gridCol w:w="2106"/>
            </w:tblGrid>
            <w:tr w:rsidR="00D66FC6" w:rsidTr="00BE6389">
              <w:trPr>
                <w:trHeight w:val="2128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45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70C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Явиться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 на пункт проведения экзаменов (ППЭ)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в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09:00</w:t>
                  </w:r>
                  <w:r w:rsidRPr="00BE6389">
                    <w:rPr>
                      <w:rFonts w:ascii="Times New Roman" w:hAnsi="Times New Roman" w:cs="Times New Roman"/>
                      <w:color w:val="0070C0"/>
                      <w:sz w:val="30"/>
                      <w:szCs w:val="30"/>
                    </w:rPr>
                    <w:t xml:space="preserve"> 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(адрес ППЭ выпускник узнает из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уведомления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>, которое выдается в ОО)</w:t>
                  </w:r>
                  <w:r w:rsidRPr="00BE6389">
                    <w:rPr>
                      <w:rFonts w:ascii="Times New Roman" w:hAnsi="Times New Roman" w:cs="Times New Roman"/>
                      <w:color w:val="0070C0"/>
                      <w:sz w:val="30"/>
                      <w:szCs w:val="30"/>
                    </w:rPr>
                    <w:t xml:space="preserve"> </w:t>
                  </w: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с:</w:t>
                  </w:r>
                </w:p>
                <w:p w:rsidR="00D66FC6" w:rsidRPr="00BE6389" w:rsidRDefault="00D66FC6" w:rsidP="0090233C">
                  <w:pPr>
                    <w:pStyle w:val="a6"/>
                    <w:numPr>
                      <w:ilvl w:val="0"/>
                      <w:numId w:val="6"/>
                    </w:numPr>
                    <w:tabs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документом, удостоверяющим личность (паспортом); </w:t>
                  </w:r>
                </w:p>
                <w:p w:rsidR="00D66FC6" w:rsidRPr="00BE6389" w:rsidRDefault="00D66FC6" w:rsidP="0090233C">
                  <w:pPr>
                    <w:pStyle w:val="a6"/>
                    <w:numPr>
                      <w:ilvl w:val="0"/>
                      <w:numId w:val="6"/>
                    </w:numPr>
                    <w:tabs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черными гелевыми ручками; </w:t>
                  </w:r>
                </w:p>
                <w:p w:rsidR="00D66FC6" w:rsidRPr="00BE6389" w:rsidRDefault="00D66FC6" w:rsidP="0090233C">
                  <w:pPr>
                    <w:pStyle w:val="a6"/>
                    <w:numPr>
                      <w:ilvl w:val="0"/>
                      <w:numId w:val="6"/>
                    </w:numPr>
                    <w:tabs>
                      <w:tab w:val="left" w:pos="34"/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разрешенным для использования на экзамене по предмету дополнительным оборудованием;</w:t>
                  </w:r>
                </w:p>
                <w:p w:rsidR="00D66FC6" w:rsidRPr="00BE6389" w:rsidRDefault="00D66FC6" w:rsidP="0090233C">
                  <w:pPr>
                    <w:pStyle w:val="a6"/>
                    <w:numPr>
                      <w:ilvl w:val="0"/>
                      <w:numId w:val="6"/>
                    </w:numPr>
                    <w:tabs>
                      <w:tab w:val="left" w:pos="34"/>
                      <w:tab w:val="left" w:pos="459"/>
                      <w:tab w:val="left" w:pos="601"/>
                    </w:tabs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водой и лекарствами (при необходимости).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7135BDA" wp14:editId="5CB77E9A">
                        <wp:extent cx="1028564" cy="1107684"/>
                        <wp:effectExtent l="0" t="0" r="635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ime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4165" cy="1113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FC6" w:rsidTr="00BE6389">
              <w:trPr>
                <w:trHeight w:val="1431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70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70C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 xml:space="preserve">Найти свои ФИО и номер аудитории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в списке распределения участников по аудиториям</w:t>
                  </w:r>
                  <w:r w:rsidRPr="00BE6389">
                    <w:rPr>
                      <w:rFonts w:ascii="Times New Roman" w:hAnsi="Times New Roman" w:cs="Times New Roman"/>
                      <w:color w:val="0070C0"/>
                      <w:sz w:val="30"/>
                      <w:szCs w:val="30"/>
                    </w:rPr>
                    <w:t xml:space="preserve"> </w:t>
                  </w:r>
                  <w:r w:rsidRPr="00BE6389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  <w:t>(перед входом в ППЭ).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0680D3EF" wp14:editId="174F2037">
                        <wp:simplePos x="0" y="0"/>
                        <wp:positionH relativeFrom="column">
                          <wp:posOffset>635000</wp:posOffset>
                        </wp:positionH>
                        <wp:positionV relativeFrom="paragraph">
                          <wp:posOffset>0</wp:posOffset>
                        </wp:positionV>
                        <wp:extent cx="781050" cy="828675"/>
                        <wp:effectExtent l="0" t="0" r="0" b="9525"/>
                        <wp:wrapThrough wrapText="bothSides">
                          <wp:wrapPolygon edited="0">
                            <wp:start x="8956" y="0"/>
                            <wp:lineTo x="6849" y="1490"/>
                            <wp:lineTo x="2107" y="6952"/>
                            <wp:lineTo x="0" y="10924"/>
                            <wp:lineTo x="0" y="16883"/>
                            <wp:lineTo x="1054" y="21352"/>
                            <wp:lineTo x="21073" y="21352"/>
                            <wp:lineTo x="21073" y="20855"/>
                            <wp:lineTo x="18439" y="18372"/>
                            <wp:lineTo x="15278" y="15890"/>
                            <wp:lineTo x="21073" y="15393"/>
                            <wp:lineTo x="21073" y="11421"/>
                            <wp:lineTo x="20546" y="5462"/>
                            <wp:lineTo x="18966" y="1986"/>
                            <wp:lineTo x="16332" y="0"/>
                            <wp:lineTo x="8956" y="0"/>
                          </wp:wrapPolygon>
                        </wp:wrapThrough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_884a1_479c12fc_orig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66FC6" w:rsidTr="00BE6389">
              <w:trPr>
                <w:trHeight w:val="1125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709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Оставить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 личные вещи (кроме ручек, документа, удостоверяющего личность, воды, лекарств (при необходимости)) в специально отведенном месте.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1938DC9" wp14:editId="24B32D84">
                        <wp:extent cx="704850" cy="70485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_kamera-hranenija_58eaaec627dba.jpe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712" cy="704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FC6" w:rsidTr="00BE6389">
              <w:trPr>
                <w:trHeight w:val="1173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3930"/>
                    </w:tabs>
                    <w:ind w:left="0" w:firstLine="34"/>
                    <w:jc w:val="both"/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При входе в ППЭ предъявить организатору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 xml:space="preserve">документ, удостоверяющий личность. 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8E5DE19" wp14:editId="758620F2">
                        <wp:extent cx="914400" cy="739002"/>
                        <wp:effectExtent l="0" t="0" r="0" b="4445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fb27cae446dc325b8eb3377090fdcfe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300" cy="750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FC6" w:rsidTr="00BE6389">
              <w:trPr>
                <w:trHeight w:val="1144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В сопровождении организатора пройти в аудиторию и занять место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строго в соответствии с распределением.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5AAE923" wp14:editId="78BEBC0D">
                        <wp:extent cx="1190786" cy="670560"/>
                        <wp:effectExtent l="0" t="0" r="9525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elovechki_party_test_belyy_fon_80789_602x339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951" cy="686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FC6" w:rsidTr="00BE6389">
              <w:trPr>
                <w:trHeight w:val="2723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b/>
                      <w:color w:val="FF0000"/>
                      <w:sz w:val="30"/>
                      <w:szCs w:val="30"/>
                    </w:rPr>
                    <w:t>Внимательно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 прослушать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инструктаж в аудитории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 (как правильно вносить ответы в бланки, как исправить ошибочно внесенный ответ, какой ручкой пользоваться, сколько времени отводится, чем можно пользоваться, когда и где можно будет узнать результаты экзамена, сроках подачи апелляций и т.д.)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84144D8" wp14:editId="0AFAF1B5">
                        <wp:extent cx="961985" cy="891251"/>
                        <wp:effectExtent l="0" t="0" r="0" b="444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внимание-сту-ент-выпускник-указывает-па-ец-вверх-35131844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13" cy="908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FC6" w:rsidRPr="00BE6389" w:rsidTr="00BE6389">
              <w:trPr>
                <w:trHeight w:val="1813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Получить от организатора в аудитории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комплект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, состоящий из бланка регистрации, бланков ответов, заданий и черновиков (на ЕГЭ по иностранным языкам (раздел «Говорение») черновики не выдаются). </w:t>
                  </w:r>
                </w:p>
              </w:tc>
              <w:tc>
                <w:tcPr>
                  <w:tcW w:w="2069" w:type="dxa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noProof/>
                      <w:color w:val="000000"/>
                      <w:sz w:val="30"/>
                      <w:szCs w:val="30"/>
                      <w:lang w:eastAsia="ru-RU"/>
                    </w:rPr>
                    <w:drawing>
                      <wp:inline distT="0" distB="0" distL="0" distR="0" wp14:anchorId="58175B0F" wp14:editId="130D3208">
                        <wp:extent cx="1103549" cy="628860"/>
                        <wp:effectExtent l="0" t="0" r="1905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b-paper.png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778" cy="638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6FC6" w:rsidTr="00BE6389">
              <w:trPr>
                <w:trHeight w:val="1411"/>
              </w:trPr>
              <w:tc>
                <w:tcPr>
                  <w:tcW w:w="7968" w:type="dxa"/>
                  <w:vAlign w:val="center"/>
                </w:tcPr>
                <w:p w:rsidR="00D66FC6" w:rsidRPr="00BE6389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both"/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По завершении выполнения работы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 xml:space="preserve">сдать 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 xml:space="preserve">организатору </w:t>
                  </w:r>
                  <w:r w:rsidRPr="00BE6389">
                    <w:rPr>
                      <w:rFonts w:ascii="Times New Roman" w:hAnsi="Times New Roman" w:cs="Times New Roman"/>
                      <w:b/>
                      <w:color w:val="0070C0"/>
                      <w:sz w:val="30"/>
                      <w:szCs w:val="30"/>
                    </w:rPr>
                    <w:t>весь комплект</w:t>
                  </w:r>
                  <w:r w:rsidRPr="00BE6389">
                    <w:rPr>
                      <w:rFonts w:ascii="Times New Roman" w:hAnsi="Times New Roman" w:cs="Times New Roman"/>
                      <w:color w:val="0070C0"/>
                      <w:sz w:val="30"/>
                      <w:szCs w:val="30"/>
                    </w:rPr>
                    <w:t xml:space="preserve"> </w:t>
                  </w:r>
                  <w:r w:rsidRPr="00BE6389">
                    <w:rPr>
                      <w:rFonts w:ascii="Times New Roman" w:hAnsi="Times New Roman" w:cs="Times New Roman"/>
                      <w:color w:val="000000"/>
                      <w:sz w:val="30"/>
                      <w:szCs w:val="30"/>
                    </w:rPr>
                    <w:t>материалов, покинуть аудиторию и ППЭ.</w:t>
                  </w:r>
                </w:p>
              </w:tc>
              <w:tc>
                <w:tcPr>
                  <w:tcW w:w="2069" w:type="dxa"/>
                </w:tcPr>
                <w:p w:rsidR="00D66FC6" w:rsidRDefault="00D66FC6" w:rsidP="0090233C">
                  <w:pPr>
                    <w:pStyle w:val="a6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C451FBD" wp14:editId="02DF96C4">
                        <wp:extent cx="781050" cy="682471"/>
                        <wp:effectExtent l="0" t="0" r="0" b="381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0102.jpg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974" cy="693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6FC6" w:rsidRDefault="00D66FC6" w:rsidP="0090233C"/>
        </w:tc>
      </w:tr>
    </w:tbl>
    <w:p w:rsidR="00BE6389" w:rsidRPr="00BE6389" w:rsidRDefault="00BE6389" w:rsidP="00BE6389">
      <w:pPr>
        <w:pStyle w:val="a6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BE638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lastRenderedPageBreak/>
        <w:t xml:space="preserve">Обеспечение порядка </w:t>
      </w:r>
    </w:p>
    <w:p w:rsidR="00BE6389" w:rsidRPr="00BE6389" w:rsidRDefault="00BE6389" w:rsidP="00BE6389">
      <w:pPr>
        <w:pStyle w:val="a6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BE638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и информационной безопасности в ППЭ</w:t>
      </w:r>
    </w:p>
    <w:p w:rsidR="00BE6389" w:rsidRPr="00BE6389" w:rsidRDefault="00BE6389" w:rsidP="00BE6389">
      <w:pPr>
        <w:pStyle w:val="a6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E6389">
        <w:rPr>
          <w:rFonts w:ascii="Times New Roman" w:hAnsi="Times New Roman" w:cs="Times New Roman"/>
          <w:b/>
          <w:color w:val="00B050"/>
          <w:sz w:val="28"/>
          <w:szCs w:val="28"/>
        </w:rPr>
        <w:t>На информационных стендах рекомендуется размещать следующие материалы:</w:t>
      </w:r>
    </w:p>
    <w:tbl>
      <w:tblPr>
        <w:tblStyle w:val="a3"/>
        <w:tblW w:w="108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977"/>
        <w:gridCol w:w="3294"/>
        <w:gridCol w:w="142"/>
      </w:tblGrid>
      <w:tr w:rsidR="00BE6389" w:rsidRPr="00BE6389" w:rsidTr="00BE6389">
        <w:trPr>
          <w:gridAfter w:val="1"/>
          <w:wAfter w:w="142" w:type="dxa"/>
        </w:trPr>
        <w:tc>
          <w:tcPr>
            <w:tcW w:w="4395" w:type="dxa"/>
            <w:vAlign w:val="center"/>
          </w:tcPr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6389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>Информационные плакаты Рособрнадзора</w:t>
            </w:r>
          </w:p>
        </w:tc>
        <w:tc>
          <w:tcPr>
            <w:tcW w:w="6271" w:type="dxa"/>
            <w:gridSpan w:val="2"/>
            <w:tcBorders>
              <w:bottom w:val="single" w:sz="12" w:space="0" w:color="FF0000"/>
            </w:tcBorders>
            <w:vAlign w:val="center"/>
          </w:tcPr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2060"/>
                <w:sz w:val="36"/>
                <w:szCs w:val="36"/>
              </w:rPr>
            </w:pPr>
            <w:r w:rsidRPr="00BE6389">
              <w:rPr>
                <w:rFonts w:ascii="Monotype Corsiva" w:hAnsi="Monotype Corsiva"/>
                <w:b/>
                <w:color w:val="002060"/>
                <w:sz w:val="36"/>
                <w:szCs w:val="36"/>
              </w:rPr>
              <w:t>Предупреждающие таблички</w:t>
            </w:r>
          </w:p>
        </w:tc>
      </w:tr>
      <w:tr w:rsidR="00BE6389" w:rsidTr="00BE6389">
        <w:trPr>
          <w:gridAfter w:val="1"/>
          <w:wAfter w:w="142" w:type="dxa"/>
        </w:trPr>
        <w:tc>
          <w:tcPr>
            <w:tcW w:w="4395" w:type="dxa"/>
            <w:vMerge w:val="restart"/>
            <w:tcBorders>
              <w:right w:val="single" w:sz="12" w:space="0" w:color="FF0000"/>
            </w:tcBorders>
            <w:vAlign w:val="center"/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мере </w:t>
            </w:r>
          </w:p>
          <w:p w:rsidR="00BE6389" w:rsidRPr="00B14668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</w:tcBorders>
          </w:tcPr>
          <w:p w:rsidR="00BE6389" w:rsidRPr="00CB23C0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2B0E4A"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E4EA58" wp14:editId="71FEE67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194945</wp:posOffset>
                      </wp:positionV>
                      <wp:extent cx="3343275" cy="2305050"/>
                      <wp:effectExtent l="76200" t="57150" r="66675" b="952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230505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6E62F" id="Прямая соединительная линия 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5.35pt" to="283.8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" strokecolor="red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DD5646" wp14:editId="7843A7D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194945</wp:posOffset>
                      </wp:positionV>
                      <wp:extent cx="3324225" cy="2257425"/>
                      <wp:effectExtent l="76200" t="57150" r="28575" b="1047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4225" cy="225742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FF368" id="Прямая соединительная линия 4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5.35pt" to="282.4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" strokecolor="red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568B29AA" wp14:editId="33CA4616">
                  <wp:extent cx="1504338" cy="13049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2c8660046fa15485ece712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4" r="4687"/>
                          <a:stretch/>
                        </pic:blipFill>
                        <pic:spPr bwMode="auto">
                          <a:xfrm>
                            <a:off x="0" y="0"/>
                            <a:ext cx="1504787" cy="130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top w:val="single" w:sz="12" w:space="0" w:color="FF0000"/>
              <w:right w:val="single" w:sz="12" w:space="0" w:color="FF0000"/>
            </w:tcBorders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</w:pPr>
          </w:p>
          <w:p w:rsidR="00BE6389" w:rsidRPr="00CB23C0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71EF7FF9" wp14:editId="0C0D6653">
                  <wp:extent cx="1219200" cy="1066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casio-fx-5800p-scientific-calculator-10-digits-5b024e7435a602.4738012015268778122198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4" r="21904"/>
                          <a:stretch/>
                        </pic:blipFill>
                        <pic:spPr bwMode="auto">
                          <a:xfrm>
                            <a:off x="0" y="0"/>
                            <a:ext cx="1218440" cy="106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89" w:rsidTr="00BE6389">
        <w:trPr>
          <w:gridAfter w:val="1"/>
          <w:wAfter w:w="142" w:type="dxa"/>
        </w:trPr>
        <w:tc>
          <w:tcPr>
            <w:tcW w:w="4395" w:type="dxa"/>
            <w:vMerge/>
            <w:tcBorders>
              <w:right w:val="single" w:sz="12" w:space="0" w:color="FF0000"/>
            </w:tcBorders>
          </w:tcPr>
          <w:p w:rsidR="00BE6389" w:rsidRPr="00D07751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2" w:space="0" w:color="FF0000"/>
              <w:bottom w:val="single" w:sz="12" w:space="0" w:color="FF0000"/>
            </w:tcBorders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285"/>
              <w:jc w:val="both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inline distT="0" distB="0" distL="0" distR="0" wp14:anchorId="791B4328" wp14:editId="25EC60E6">
                  <wp:extent cx="1352550" cy="12096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fc765aa76e4132968e03905656f7ea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64"/>
                          <a:stretch/>
                        </pic:blipFill>
                        <pic:spPr bwMode="auto">
                          <a:xfrm>
                            <a:off x="0" y="0"/>
                            <a:ext cx="1352646" cy="1209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tcBorders>
              <w:bottom w:val="single" w:sz="12" w:space="0" w:color="FF0000"/>
              <w:right w:val="single" w:sz="12" w:space="0" w:color="FF0000"/>
            </w:tcBorders>
          </w:tcPr>
          <w:p w:rsidR="00BE6389" w:rsidRPr="00EE38AE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16"/>
                <w:szCs w:val="16"/>
                <w:lang w:eastAsia="ru-RU"/>
              </w:rPr>
            </w:pPr>
          </w:p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inline distT="0" distB="0" distL="0" distR="0" wp14:anchorId="784E2BB2" wp14:editId="69EF4B31">
                  <wp:extent cx="1543050" cy="1085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galka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43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389" w:rsidTr="00BE6389">
        <w:trPr>
          <w:gridAfter w:val="1"/>
          <w:wAfter w:w="142" w:type="dxa"/>
        </w:trPr>
        <w:tc>
          <w:tcPr>
            <w:tcW w:w="4395" w:type="dxa"/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389" w:rsidRPr="00D07751" w:rsidRDefault="00BE6389" w:rsidP="00BE6389">
            <w:pPr>
              <w:pStyle w:val="a6"/>
              <w:tabs>
                <w:tab w:val="left" w:pos="393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FF0000"/>
            </w:tcBorders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285"/>
              <w:jc w:val="both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</w:p>
        </w:tc>
        <w:tc>
          <w:tcPr>
            <w:tcW w:w="3294" w:type="dxa"/>
            <w:tcBorders>
              <w:top w:val="single" w:sz="12" w:space="0" w:color="FF0000"/>
            </w:tcBorders>
          </w:tcPr>
          <w:p w:rsidR="00BE6389" w:rsidRPr="00EE38AE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16"/>
                <w:szCs w:val="16"/>
                <w:lang w:eastAsia="ru-RU"/>
              </w:rPr>
            </w:pPr>
          </w:p>
        </w:tc>
      </w:tr>
      <w:tr w:rsidR="00BE6389" w:rsidTr="00BE6389">
        <w:trPr>
          <w:gridAfter w:val="1"/>
          <w:wAfter w:w="142" w:type="dxa"/>
        </w:trPr>
        <w:tc>
          <w:tcPr>
            <w:tcW w:w="4395" w:type="dxa"/>
          </w:tcPr>
          <w:p w:rsidR="00BE6389" w:rsidRPr="000054C1" w:rsidRDefault="00BE6389" w:rsidP="0090233C">
            <w:pPr>
              <w:pStyle w:val="a6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 wp14:anchorId="1C2476A3" wp14:editId="3DE80AE8">
                  <wp:extent cx="2066781" cy="1061757"/>
                  <wp:effectExtent l="0" t="0" r="0" b="508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detsya_nabludenie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609" cy="106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2"/>
          </w:tcPr>
          <w:p w:rsidR="00BE6389" w:rsidRDefault="00BE6389" w:rsidP="00902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389" w:rsidRPr="00BE6389" w:rsidRDefault="00BE6389" w:rsidP="0090233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E6389">
              <w:rPr>
                <w:rFonts w:ascii="Times New Roman" w:hAnsi="Times New Roman"/>
                <w:sz w:val="36"/>
                <w:szCs w:val="36"/>
              </w:rPr>
              <w:t>ППЭ будут оснащены системами видеонаблюдения (только ППЭ ЕГЭ)</w:t>
            </w:r>
          </w:p>
        </w:tc>
      </w:tr>
      <w:tr w:rsidR="00BE6389" w:rsidRPr="00DE7A4B" w:rsidTr="00BE6389">
        <w:tc>
          <w:tcPr>
            <w:tcW w:w="4395" w:type="dxa"/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BE6389" w:rsidRPr="00DE7A4B" w:rsidRDefault="00BE6389" w:rsidP="0090233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E6389" w:rsidRPr="00BE6389" w:rsidTr="00BE6389">
        <w:tc>
          <w:tcPr>
            <w:tcW w:w="4395" w:type="dxa"/>
          </w:tcPr>
          <w:p w:rsidR="00BE6389" w:rsidRPr="000054C1" w:rsidRDefault="00BE6389" w:rsidP="0090233C">
            <w:pPr>
              <w:pStyle w:val="a6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 wp14:anchorId="09F728E5" wp14:editId="69E89F06">
                  <wp:extent cx="1986915" cy="1292103"/>
                  <wp:effectExtent l="38100" t="38100" r="32385" b="419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_garrett-superscanner__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111" cy="1304586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3" w:type="dxa"/>
            <w:gridSpan w:val="3"/>
          </w:tcPr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BE6389">
              <w:rPr>
                <w:rFonts w:ascii="Times New Roman" w:hAnsi="Times New Roman" w:cs="Times New Roman"/>
                <w:sz w:val="36"/>
                <w:szCs w:val="36"/>
              </w:rPr>
              <w:t>ППЭ будут оснащены ручными металлоискателями (только ППЭ ЕГЭ)</w:t>
            </w:r>
          </w:p>
        </w:tc>
      </w:tr>
      <w:tr w:rsidR="00BE6389" w:rsidTr="00BE6389">
        <w:tc>
          <w:tcPr>
            <w:tcW w:w="4395" w:type="dxa"/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</w:pPr>
          </w:p>
        </w:tc>
        <w:tc>
          <w:tcPr>
            <w:tcW w:w="6413" w:type="dxa"/>
            <w:gridSpan w:val="3"/>
          </w:tcPr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89" w:rsidRPr="00DA6D7B" w:rsidTr="00BE6389">
        <w:tc>
          <w:tcPr>
            <w:tcW w:w="4395" w:type="dxa"/>
          </w:tcPr>
          <w:p w:rsidR="00BE6389" w:rsidRPr="000054C1" w:rsidRDefault="00BE6389" w:rsidP="0090233C">
            <w:pPr>
              <w:pStyle w:val="a6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 wp14:anchorId="1C298E1C" wp14:editId="013D955A">
                  <wp:extent cx="1994535" cy="1431660"/>
                  <wp:effectExtent l="38100" t="38100" r="43815" b="3556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149" cy="144358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3" w:type="dxa"/>
            <w:gridSpan w:val="3"/>
          </w:tcPr>
          <w:p w:rsidR="00BE6389" w:rsidRPr="00DA6D7B" w:rsidRDefault="00BE6389" w:rsidP="0090233C">
            <w:pPr>
              <w:pStyle w:val="a6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6389">
              <w:rPr>
                <w:rFonts w:ascii="Times New Roman" w:hAnsi="Times New Roman" w:cs="Times New Roman"/>
                <w:sz w:val="36"/>
                <w:szCs w:val="36"/>
              </w:rPr>
              <w:t xml:space="preserve">Перед входом в ППЭ будет выделено </w:t>
            </w:r>
          </w:p>
          <w:p w:rsidR="00BE6389" w:rsidRP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6389">
              <w:rPr>
                <w:rFonts w:ascii="Times New Roman" w:hAnsi="Times New Roman" w:cs="Times New Roman"/>
                <w:sz w:val="36"/>
                <w:szCs w:val="36"/>
              </w:rPr>
              <w:t>место для личных вещей</w:t>
            </w:r>
          </w:p>
          <w:p w:rsidR="00BE6389" w:rsidRPr="00DA6D7B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D66FC6" w:rsidRDefault="00D66FC6" w:rsidP="00D66FC6"/>
    <w:tbl>
      <w:tblPr>
        <w:tblStyle w:val="a3"/>
        <w:tblW w:w="10349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349"/>
      </w:tblGrid>
      <w:tr w:rsidR="00BE6389" w:rsidTr="0090233C">
        <w:trPr>
          <w:trHeight w:val="6646"/>
          <w:jc w:val="center"/>
        </w:trPr>
        <w:tc>
          <w:tcPr>
            <w:tcW w:w="9724" w:type="dxa"/>
          </w:tcPr>
          <w:p w:rsidR="00BE6389" w:rsidRPr="00DD3D3C" w:rsidRDefault="00BE6389" w:rsidP="00DD3D3C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</w:pPr>
            <w:r w:rsidRPr="00DD3D3C">
              <w:rPr>
                <w:rFonts w:ascii="Times New Roman" w:hAnsi="Times New Roman" w:cs="Times New Roman"/>
                <w:b/>
                <w:color w:val="C00000"/>
                <w:sz w:val="40"/>
                <w:szCs w:val="40"/>
                <w:u w:val="single"/>
              </w:rPr>
              <w:lastRenderedPageBreak/>
              <w:t>Результаты ГИА-11</w:t>
            </w:r>
          </w:p>
          <w:p w:rsidR="00BE6389" w:rsidRDefault="00BE6389" w:rsidP="00902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12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Результаты ГИА-11</w:t>
            </w:r>
            <w:r w:rsidRPr="00A91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признаются </w:t>
            </w:r>
            <w:r w:rsidRPr="00A912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удовлетворительными</w:t>
            </w:r>
            <w:r w:rsidRPr="00A912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если участник ГИА в форме </w:t>
            </w:r>
            <w:r w:rsidRPr="00665FA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ЕГЭ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русскому</w:t>
            </w:r>
            <w:r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языку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по математике </w:t>
            </w:r>
            <w:r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набрал количество баллов </w:t>
            </w:r>
            <w:r w:rsidRPr="00665F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 ниже минимального</w:t>
            </w:r>
            <w:r w:rsidRPr="00665F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определяемого Рос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обрнадзором. </w:t>
            </w:r>
          </w:p>
          <w:p w:rsidR="00BE6389" w:rsidRPr="00665FA7" w:rsidRDefault="00BE6389" w:rsidP="00902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Участник ГИА-11 в форме </w:t>
            </w:r>
            <w:r w:rsidRPr="00665FA7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ГВЭ</w:t>
            </w:r>
            <w:r w:rsidRPr="00665FA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русскому языку и математике получил результаты </w:t>
            </w:r>
            <w:r w:rsidRPr="00665F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 ниже отметки «3»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пятибалльной шкале оценивания, определяемой Рособрнадзором.</w:t>
            </w:r>
          </w:p>
          <w:p w:rsidR="00BE6389" w:rsidRDefault="00DD3D3C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1FA32C" wp14:editId="50C3BCD4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308610</wp:posOffset>
                      </wp:positionV>
                      <wp:extent cx="3246120" cy="2057400"/>
                      <wp:effectExtent l="19050" t="19050" r="11430" b="1905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6120" cy="2057400"/>
                              </a:xfrm>
                              <a:prstGeom prst="roundRect">
                                <a:avLst>
                                  <a:gd name="adj" fmla="val 5844"/>
                                </a:avLst>
                              </a:prstGeom>
                              <a:noFill/>
                              <a:ln w="317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49D03" id="Скругленный прямоугольник 11" o:spid="_x0000_s1026" style="position:absolute;margin-left:240.65pt;margin-top:24.3pt;width:255.6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" filled="f" strokecolor="#7030a0" strokeweight="2.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2FF5CC" wp14:editId="4AF55259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300990</wp:posOffset>
                      </wp:positionV>
                      <wp:extent cx="3223260" cy="2057400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3260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6389" w:rsidRPr="00DD3D3C" w:rsidRDefault="00BE6389" w:rsidP="00BE6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На официальном информационном</w:t>
                                  </w:r>
                                </w:p>
                                <w:p w:rsidR="00BE6389" w:rsidRPr="00DD3D3C" w:rsidRDefault="00BE6389" w:rsidP="00BE6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портале ЕГЭ 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>www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>checkege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>rustest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lang w:val="en-US"/>
                                    </w:rPr>
                                    <w:t>ru</w:t>
                                  </w: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BE6389" w:rsidRPr="00DD3D3C" w:rsidRDefault="00BE6389" w:rsidP="00BE6389">
                                  <w:pPr>
                                    <w:pStyle w:val="a6"/>
                                    <w:numPr>
                                      <w:ilvl w:val="0"/>
                                      <w:numId w:val="7"/>
                                    </w:numPr>
                                    <w:ind w:left="426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с результатами ЕГЭ</w:t>
                                  </w:r>
                                </w:p>
                                <w:p w:rsidR="00BE6389" w:rsidRPr="00DD3D3C" w:rsidRDefault="00BE6389" w:rsidP="00BE6389">
                                  <w:pPr>
                                    <w:pStyle w:val="a6"/>
                                    <w:numPr>
                                      <w:ilvl w:val="0"/>
                                      <w:numId w:val="7"/>
                                    </w:numPr>
                                    <w:ind w:left="426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с изображениями бланков записи итогового сочинения (изложения)</w:t>
                                  </w:r>
                                </w:p>
                                <w:p w:rsidR="00BE6389" w:rsidRPr="00DD3D3C" w:rsidRDefault="00BE6389" w:rsidP="00BE6389">
                                  <w:pPr>
                                    <w:pStyle w:val="a6"/>
                                    <w:numPr>
                                      <w:ilvl w:val="0"/>
                                      <w:numId w:val="7"/>
                                    </w:numPr>
                                    <w:ind w:left="426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</w:rPr>
                                    <w:t>с изображениями бланков ответов по предметам в форме ЕГЭ</w:t>
                                  </w:r>
                                </w:p>
                                <w:p w:rsidR="00BE6389" w:rsidRPr="00DD3D3C" w:rsidRDefault="00BE6389" w:rsidP="00BE6389">
                                  <w:pPr>
                                    <w:pStyle w:val="a6"/>
                                    <w:ind w:left="426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6389" w:rsidRPr="00DD3D3C" w:rsidRDefault="00BE6389" w:rsidP="00BE638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FF5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left:0;text-align:left;margin-left:238.25pt;margin-top:23.7pt;width:253.8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" filled="f" stroked="f" strokeweight=".5pt">
                      <v:textbox>
                        <w:txbxContent>
                          <w:p w:rsidR="00BE6389" w:rsidRPr="00DD3D3C" w:rsidRDefault="00BE6389" w:rsidP="00BE63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На официальном информационном</w:t>
                            </w:r>
                          </w:p>
                          <w:p w:rsidR="00BE6389" w:rsidRPr="00DD3D3C" w:rsidRDefault="00BE6389" w:rsidP="00BE638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портале ЕГЭ </w:t>
                            </w: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checkege</w:t>
                            </w:r>
                            <w:proofErr w:type="spellEnd"/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rustest</w:t>
                            </w:r>
                            <w:proofErr w:type="spellEnd"/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E6389" w:rsidRPr="00DD3D3C" w:rsidRDefault="00BE6389" w:rsidP="00BE6389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 результатами ЕГЭ</w:t>
                            </w:r>
                          </w:p>
                          <w:p w:rsidR="00BE6389" w:rsidRPr="00DD3D3C" w:rsidRDefault="00BE6389" w:rsidP="00BE6389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с изображениями бланков записи итогового сочинения (изложения)</w:t>
                            </w:r>
                          </w:p>
                          <w:p w:rsidR="00BE6389" w:rsidRPr="00DD3D3C" w:rsidRDefault="00BE6389" w:rsidP="00BE6389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с изображениями бланков ответов по предметам в форме ЕГЭ</w:t>
                            </w:r>
                          </w:p>
                          <w:p w:rsidR="00BE6389" w:rsidRPr="00DD3D3C" w:rsidRDefault="00BE6389" w:rsidP="00BE6389">
                            <w:pPr>
                              <w:pStyle w:val="a6"/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BE6389" w:rsidRPr="00DD3D3C" w:rsidRDefault="00BE6389" w:rsidP="00BE63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3E389" wp14:editId="752CC9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307340</wp:posOffset>
                      </wp:positionV>
                      <wp:extent cx="2865120" cy="1504950"/>
                      <wp:effectExtent l="19050" t="19050" r="11430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5120" cy="1504950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CC5A0" id="Скругленный прямоугольник 8" o:spid="_x0000_s1026" style="position:absolute;margin-left:6.05pt;margin-top:24.2pt;width:225.6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" filled="f" strokecolor="#7030a0" strokeweight="2.5pt">
                      <v:stroke joinstyle="miter"/>
                    </v:roundrect>
                  </w:pict>
                </mc:Fallback>
              </mc:AlternateContent>
            </w:r>
            <w:r w:rsidR="00BE6389" w:rsidRPr="00717542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Ознакомиться </w:t>
            </w:r>
            <w:r w:rsidR="00BE6389" w:rsidRPr="00A91215">
              <w:rPr>
                <w:rFonts w:ascii="Monotype Corsiva" w:hAnsi="Monotype Corsiva"/>
                <w:b/>
                <w:color w:val="0070C0"/>
                <w:sz w:val="36"/>
                <w:szCs w:val="36"/>
              </w:rPr>
              <w:t>с результатами ГИА-11 Вы можете:</w:t>
            </w:r>
          </w:p>
          <w:p w:rsidR="00BE6389" w:rsidRDefault="00DD3D3C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6505DD" wp14:editId="7E9EB5D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2636520" cy="150495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6389" w:rsidRPr="00DD3D3C" w:rsidRDefault="00BE6389" w:rsidP="00BE63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В своих образовательных организациях:</w:t>
                                  </w:r>
                                </w:p>
                                <w:p w:rsidR="00BE6389" w:rsidRPr="00DD3D3C" w:rsidRDefault="00BE6389" w:rsidP="00BE6389">
                                  <w:pPr>
                                    <w:pStyle w:val="a6"/>
                                    <w:numPr>
                                      <w:ilvl w:val="0"/>
                                      <w:numId w:val="7"/>
                                    </w:numPr>
                                    <w:ind w:left="426"/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D3D3C">
                                    <w:rPr>
                                      <w:rFonts w:ascii="Times New Roman" w:hAnsi="Times New Roman" w:cs="Times New Roman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С утвержденными результатами ГИА-11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05DD" id="Надпись 12" o:spid="_x0000_s1027" type="#_x0000_t202" style="position:absolute;left:0;text-align:left;margin-left:14.45pt;margin-top:7.4pt;width:207.6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" filled="f" stroked="f" strokeweight=".5pt">
                      <v:textbox>
                        <w:txbxContent>
                          <w:p w:rsidR="00BE6389" w:rsidRPr="00DD3D3C" w:rsidRDefault="00BE6389" w:rsidP="00BE63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своих образовательных организациях:</w:t>
                            </w:r>
                          </w:p>
                          <w:p w:rsidR="00BE6389" w:rsidRPr="00DD3D3C" w:rsidRDefault="00BE6389" w:rsidP="00BE6389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3D3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С утвержденными результатами ГИА-11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BE6389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BE6389" w:rsidRPr="00665FA7" w:rsidRDefault="00BE6389" w:rsidP="0090233C">
            <w:pPr>
              <w:pStyle w:val="a6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  <w:p w:rsidR="00BE6389" w:rsidRDefault="00BE6389" w:rsidP="0090233C"/>
        </w:tc>
      </w:tr>
    </w:tbl>
    <w:p w:rsidR="00BE6389" w:rsidRDefault="00BE6389" w:rsidP="00D66FC6"/>
    <w:tbl>
      <w:tblPr>
        <w:tblStyle w:val="a3"/>
        <w:tblW w:w="10910" w:type="dxa"/>
        <w:tblInd w:w="-1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910"/>
      </w:tblGrid>
      <w:tr w:rsidR="00DD3D3C" w:rsidTr="00DD3D3C">
        <w:trPr>
          <w:trHeight w:val="7677"/>
        </w:trPr>
        <w:tc>
          <w:tcPr>
            <w:tcW w:w="10910" w:type="dxa"/>
          </w:tcPr>
          <w:p w:rsidR="00DD3D3C" w:rsidRPr="00DD3D3C" w:rsidRDefault="00DD3D3C" w:rsidP="00DD3D3C">
            <w:pPr>
              <w:pStyle w:val="a6"/>
              <w:ind w:left="171" w:right="317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</w:p>
          <w:p w:rsidR="00DD3D3C" w:rsidRPr="00DD3D3C" w:rsidRDefault="00DD3D3C" w:rsidP="00DD3D3C">
            <w:pPr>
              <w:pStyle w:val="a6"/>
              <w:ind w:left="171" w:right="317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u w:val="single"/>
              </w:rPr>
            </w:pPr>
            <w:r w:rsidRPr="00DD3D3C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u w:val="single"/>
              </w:rPr>
              <w:t>Как и в каких случаях подается апелляция?</w:t>
            </w:r>
          </w:p>
          <w:p w:rsidR="00DD3D3C" w:rsidRPr="00DD3D3C" w:rsidRDefault="00DD3D3C" w:rsidP="00DD3D3C">
            <w:pPr>
              <w:ind w:left="171" w:right="317" w:firstLine="567"/>
              <w:jc w:val="both"/>
              <w:rPr>
                <w:rFonts w:ascii="Times New Roman" w:hAnsi="Times New Roman"/>
                <w:b/>
                <w:color w:val="0070C0"/>
                <w:sz w:val="30"/>
                <w:szCs w:val="30"/>
              </w:rPr>
            </w:pPr>
            <w:r w:rsidRPr="00DD3D3C">
              <w:rPr>
                <w:rFonts w:ascii="Times New Roman" w:hAnsi="Times New Roman"/>
                <w:sz w:val="30"/>
                <w:szCs w:val="30"/>
              </w:rPr>
              <w:t xml:space="preserve">При проведении ГИА-11 предусмотрена </w:t>
            </w:r>
            <w:r w:rsidRPr="00DD3D3C">
              <w:rPr>
                <w:rFonts w:ascii="Times New Roman" w:hAnsi="Times New Roman"/>
                <w:b/>
                <w:color w:val="0070C0"/>
                <w:sz w:val="30"/>
                <w:szCs w:val="30"/>
              </w:rPr>
              <w:t>возможность подачи участником экзамена апелляции:</w:t>
            </w:r>
          </w:p>
          <w:p w:rsidR="00DD3D3C" w:rsidRPr="00DD3D3C" w:rsidRDefault="00DD3D3C" w:rsidP="00DD3D3C">
            <w:pPr>
              <w:ind w:left="171" w:right="317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DD3D3C" w:rsidRPr="00DD3D3C" w:rsidRDefault="00DD3D3C" w:rsidP="00DD3D3C">
            <w:pPr>
              <w:pStyle w:val="a6"/>
              <w:numPr>
                <w:ilvl w:val="0"/>
                <w:numId w:val="8"/>
              </w:numPr>
              <w:spacing w:after="0"/>
              <w:ind w:left="171" w:right="31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3D3C">
              <w:rPr>
                <w:rFonts w:ascii="Times New Roman" w:hAnsi="Times New Roman"/>
                <w:sz w:val="30"/>
                <w:szCs w:val="30"/>
              </w:rPr>
              <w:t>о нарушении порядка проведения экзаменов в отношении участника ГИА;</w:t>
            </w:r>
          </w:p>
          <w:p w:rsidR="00DD3D3C" w:rsidRPr="00DD3D3C" w:rsidRDefault="00DD3D3C" w:rsidP="00DD3D3C">
            <w:pPr>
              <w:pStyle w:val="a6"/>
              <w:numPr>
                <w:ilvl w:val="0"/>
                <w:numId w:val="8"/>
              </w:numPr>
              <w:spacing w:after="0"/>
              <w:ind w:left="171" w:right="317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3D3C">
              <w:rPr>
                <w:rFonts w:ascii="Times New Roman" w:hAnsi="Times New Roman"/>
                <w:sz w:val="30"/>
                <w:szCs w:val="30"/>
              </w:rPr>
              <w:t>о несогласии с выставленными баллами.</w:t>
            </w:r>
          </w:p>
          <w:p w:rsidR="00DD3D3C" w:rsidRPr="00DD3D3C" w:rsidRDefault="00DD3D3C" w:rsidP="00DD3D3C">
            <w:pPr>
              <w:spacing w:line="276" w:lineRule="auto"/>
              <w:ind w:left="171" w:right="317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DD3D3C">
              <w:rPr>
                <w:rFonts w:ascii="Times New Roman" w:hAnsi="Times New Roman"/>
                <w:sz w:val="30"/>
                <w:szCs w:val="30"/>
              </w:rPr>
              <w:t xml:space="preserve">Апелляции обучающихся, участвующих в ГИА принимаются и рассматриваются </w:t>
            </w:r>
            <w:r w:rsidRPr="00DD3D3C">
              <w:rPr>
                <w:rFonts w:ascii="Times New Roman" w:hAnsi="Times New Roman"/>
                <w:b/>
                <w:color w:val="0070C0"/>
                <w:sz w:val="30"/>
                <w:szCs w:val="30"/>
              </w:rPr>
              <w:t>апелляционной комиссией Донецкой Народной Республики</w:t>
            </w:r>
            <w:r w:rsidRPr="00DD3D3C">
              <w:rPr>
                <w:rFonts w:ascii="Times New Roman" w:hAnsi="Times New Roman"/>
                <w:b/>
                <w:sz w:val="30"/>
                <w:szCs w:val="30"/>
              </w:rPr>
              <w:t>.</w:t>
            </w:r>
          </w:p>
          <w:p w:rsidR="00DD3D3C" w:rsidRPr="00DD3D3C" w:rsidRDefault="00DD3D3C" w:rsidP="00DD3D3C">
            <w:pPr>
              <w:pStyle w:val="a6"/>
              <w:ind w:left="171" w:right="31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D3D3C">
              <w:rPr>
                <w:rFonts w:ascii="Times New Roman" w:hAnsi="Times New Roman" w:cs="Times New Roman"/>
                <w:b/>
                <w:sz w:val="30"/>
                <w:szCs w:val="30"/>
              </w:rPr>
              <w:t>На информационных стендах рекомендуется размещать следующие материалы: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6"/>
              <w:gridCol w:w="3544"/>
              <w:gridCol w:w="3544"/>
            </w:tblGrid>
            <w:tr w:rsidR="00DD3D3C" w:rsidRPr="00DD3D3C" w:rsidTr="00DD3D3C">
              <w:tc>
                <w:tcPr>
                  <w:tcW w:w="3416" w:type="dxa"/>
                </w:tcPr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0"/>
                      <w:szCs w:val="30"/>
                      <w:lang w:eastAsia="ru-RU"/>
                    </w:rPr>
                  </w:pPr>
                  <w:r w:rsidRPr="00DD3D3C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0"/>
                      <w:szCs w:val="30"/>
                      <w:lang w:eastAsia="ru-RU"/>
                    </w:rPr>
                    <w:t>Информационный плакат Рособрнадзора</w:t>
                  </w:r>
                </w:p>
              </w:tc>
              <w:tc>
                <w:tcPr>
                  <w:tcW w:w="3544" w:type="dxa"/>
                </w:tcPr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0"/>
                      <w:szCs w:val="30"/>
                      <w:lang w:eastAsia="ru-RU"/>
                    </w:rPr>
                  </w:pPr>
                  <w:r w:rsidRPr="00DD3D3C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0"/>
                      <w:szCs w:val="30"/>
                      <w:lang w:eastAsia="ru-RU"/>
                    </w:rPr>
                    <w:t>Форма подачи апелляции о нарушении порядка ГИА</w:t>
                  </w:r>
                </w:p>
              </w:tc>
              <w:tc>
                <w:tcPr>
                  <w:tcW w:w="3544" w:type="dxa"/>
                </w:tcPr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0"/>
                      <w:szCs w:val="30"/>
                      <w:lang w:eastAsia="ru-RU"/>
                    </w:rPr>
                  </w:pPr>
                  <w:r w:rsidRPr="00DD3D3C">
                    <w:rPr>
                      <w:rFonts w:ascii="Times New Roman" w:hAnsi="Times New Roman" w:cs="Times New Roman"/>
                      <w:b/>
                      <w:noProof/>
                      <w:color w:val="00B050"/>
                      <w:sz w:val="30"/>
                      <w:szCs w:val="30"/>
                      <w:lang w:eastAsia="ru-RU"/>
                    </w:rPr>
                    <w:t>Формы подачи апелляции о несогласии с баллами</w:t>
                  </w:r>
                </w:p>
              </w:tc>
            </w:tr>
            <w:tr w:rsidR="00DD3D3C" w:rsidRPr="00DD3D3C" w:rsidTr="00DD3D3C">
              <w:trPr>
                <w:trHeight w:val="1434"/>
              </w:trPr>
              <w:tc>
                <w:tcPr>
                  <w:tcW w:w="3416" w:type="dxa"/>
                  <w:vAlign w:val="center"/>
                </w:tcPr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</w:pPr>
                  <w:r w:rsidRPr="00DD3D3C">
                    <w:rPr>
                      <w:rFonts w:ascii="Times New Roman" w:hAnsi="Times New Roman" w:cs="Times New Roman"/>
                      <w:i/>
                      <w:noProof/>
                      <w:sz w:val="30"/>
                      <w:szCs w:val="30"/>
                      <w:lang w:eastAsia="ru-RU"/>
                    </w:rPr>
                    <w:t>По мере разработки материалов</w:t>
                  </w:r>
                </w:p>
              </w:tc>
              <w:tc>
                <w:tcPr>
                  <w:tcW w:w="3544" w:type="dxa"/>
                </w:tcPr>
                <w:p w:rsidR="00DD3D3C" w:rsidRPr="00DD3D3C" w:rsidRDefault="00DD3D3C" w:rsidP="00DD3D3C">
                  <w:pPr>
                    <w:ind w:left="171" w:right="317"/>
                    <w:rPr>
                      <w:rFonts w:ascii="Times New Roman" w:hAnsi="Times New Roman"/>
                      <w:i/>
                      <w:sz w:val="30"/>
                      <w:szCs w:val="30"/>
                    </w:rPr>
                  </w:pPr>
                </w:p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/>
                      <w:i/>
                      <w:sz w:val="30"/>
                      <w:szCs w:val="30"/>
                    </w:rPr>
                  </w:pPr>
                  <w:r w:rsidRPr="00DD3D3C">
                    <w:rPr>
                      <w:rFonts w:ascii="Times New Roman" w:hAnsi="Times New Roman"/>
                      <w:i/>
                      <w:sz w:val="30"/>
                      <w:szCs w:val="30"/>
                    </w:rPr>
                    <w:t>По мере поступления документов</w:t>
                  </w:r>
                </w:p>
              </w:tc>
              <w:tc>
                <w:tcPr>
                  <w:tcW w:w="3544" w:type="dxa"/>
                </w:tcPr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/>
                      <w:i/>
                      <w:sz w:val="30"/>
                      <w:szCs w:val="30"/>
                    </w:rPr>
                  </w:pPr>
                </w:p>
                <w:p w:rsidR="00DD3D3C" w:rsidRPr="00DD3D3C" w:rsidRDefault="00DD3D3C" w:rsidP="00DD3D3C">
                  <w:pPr>
                    <w:ind w:left="171" w:right="317"/>
                    <w:jc w:val="center"/>
                    <w:rPr>
                      <w:rFonts w:ascii="Times New Roman" w:hAnsi="Times New Roman"/>
                      <w:i/>
                      <w:sz w:val="30"/>
                      <w:szCs w:val="30"/>
                    </w:rPr>
                  </w:pPr>
                  <w:r w:rsidRPr="00DD3D3C">
                    <w:rPr>
                      <w:rFonts w:ascii="Times New Roman" w:hAnsi="Times New Roman"/>
                      <w:i/>
                      <w:sz w:val="30"/>
                      <w:szCs w:val="30"/>
                    </w:rPr>
                    <w:t>По мере поступления документов</w:t>
                  </w:r>
                </w:p>
              </w:tc>
            </w:tr>
          </w:tbl>
          <w:p w:rsidR="00DD3D3C" w:rsidRDefault="00DD3D3C" w:rsidP="0090233C"/>
        </w:tc>
      </w:tr>
    </w:tbl>
    <w:p w:rsidR="00DD3D3C" w:rsidRDefault="00DD3D3C" w:rsidP="00D66FC6"/>
    <w:p w:rsidR="007C0529" w:rsidRPr="007C0529" w:rsidRDefault="007C0529" w:rsidP="007C0529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noProof/>
          <w:color w:val="002060"/>
          <w:sz w:val="38"/>
          <w:szCs w:val="38"/>
          <w:lang w:eastAsia="ru-RU"/>
        </w:rPr>
      </w:pPr>
      <w:r w:rsidRPr="007C0529">
        <w:rPr>
          <w:rFonts w:ascii="Times New Roman" w:hAnsi="Times New Roman" w:cs="Times New Roman"/>
          <w:b/>
          <w:noProof/>
          <w:color w:val="002060"/>
          <w:sz w:val="38"/>
          <w:szCs w:val="38"/>
          <w:lang w:eastAsia="ru-RU"/>
        </w:rPr>
        <w:lastRenderedPageBreak/>
        <w:t>Проведение</w:t>
      </w:r>
    </w:p>
    <w:p w:rsidR="007C0529" w:rsidRPr="007C0529" w:rsidRDefault="007C0529" w:rsidP="007C0529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noProof/>
          <w:color w:val="002060"/>
          <w:sz w:val="38"/>
          <w:szCs w:val="38"/>
          <w:lang w:eastAsia="ru-RU"/>
        </w:rPr>
      </w:pPr>
      <w:r w:rsidRPr="007C0529">
        <w:rPr>
          <w:rFonts w:ascii="Times New Roman" w:hAnsi="Times New Roman" w:cs="Times New Roman"/>
          <w:b/>
          <w:noProof/>
          <w:color w:val="002060"/>
          <w:sz w:val="38"/>
          <w:szCs w:val="38"/>
          <w:lang w:eastAsia="ru-RU"/>
        </w:rPr>
        <w:t>собраний с обучающимися</w:t>
      </w:r>
    </w:p>
    <w:p w:rsidR="007C0529" w:rsidRPr="007C0529" w:rsidRDefault="007C0529" w:rsidP="007C0529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noProof/>
          <w:color w:val="002060"/>
          <w:sz w:val="38"/>
          <w:szCs w:val="38"/>
          <w:lang w:eastAsia="ru-RU"/>
        </w:rPr>
      </w:pPr>
      <w:r w:rsidRPr="007C0529">
        <w:rPr>
          <w:rFonts w:ascii="Times New Roman" w:hAnsi="Times New Roman" w:cs="Times New Roman"/>
          <w:b/>
          <w:noProof/>
          <w:color w:val="002060"/>
          <w:sz w:val="38"/>
          <w:szCs w:val="38"/>
          <w:lang w:eastAsia="ru-RU"/>
        </w:rPr>
        <w:t>11-х классов и их родителями (законными представителями)</w:t>
      </w:r>
    </w:p>
    <w:p w:rsidR="007C0529" w:rsidRDefault="007C0529" w:rsidP="007C0529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color w:val="00206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C0529" w:rsidRPr="00C62C94" w:rsidRDefault="007C0529" w:rsidP="007C052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Рекомендуемый перечень тем и вопросов</w:t>
      </w:r>
    </w:p>
    <w:p w:rsidR="007C0529" w:rsidRPr="00C62C94" w:rsidRDefault="007C0529" w:rsidP="007C052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проведения родительских собраний в образовательной организации с родителями (законным</w:t>
      </w:r>
      <w:r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представителями) обучающихся 11</w:t>
      </w: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-х классов по вопросам подготовки к ГИА</w:t>
      </w: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</w:r>
      <w:r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</w:p>
    <w:tbl>
      <w:tblPr>
        <w:tblpPr w:leftFromText="180" w:rightFromText="180" w:vertAnchor="text" w:horzAnchor="margin" w:tblpXSpec="center" w:tblpY="116"/>
        <w:tblW w:w="1075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611"/>
        <w:gridCol w:w="3343"/>
        <w:gridCol w:w="6804"/>
      </w:tblGrid>
      <w:tr w:rsidR="007C0529" w:rsidRPr="007C5351" w:rsidTr="0090233C">
        <w:tc>
          <w:tcPr>
            <w:tcW w:w="611" w:type="dxa"/>
            <w:shd w:val="clear" w:color="auto" w:fill="auto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color w:val="002060"/>
                <w:sz w:val="34"/>
                <w:szCs w:val="34"/>
              </w:rPr>
              <w:t>№</w:t>
            </w:r>
          </w:p>
        </w:tc>
        <w:tc>
          <w:tcPr>
            <w:tcW w:w="3343" w:type="dxa"/>
            <w:shd w:val="clear" w:color="auto" w:fill="auto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color w:val="002060"/>
                <w:sz w:val="34"/>
                <w:szCs w:val="34"/>
              </w:rPr>
              <w:t>Темы</w:t>
            </w:r>
          </w:p>
        </w:tc>
        <w:tc>
          <w:tcPr>
            <w:tcW w:w="6804" w:type="dxa"/>
            <w:shd w:val="clear" w:color="auto" w:fill="auto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color w:val="002060"/>
                <w:sz w:val="34"/>
                <w:szCs w:val="34"/>
              </w:rPr>
              <w:t>Вопросы, информация</w:t>
            </w:r>
          </w:p>
        </w:tc>
      </w:tr>
      <w:tr w:rsidR="007C0529" w:rsidRPr="007C5351" w:rsidTr="0090233C">
        <w:trPr>
          <w:trHeight w:val="2178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sz w:val="34"/>
                <w:szCs w:val="34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«Об официальных источниках информации о ГИА»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hyperlink r:id="rId30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4"/>
                  <w:szCs w:val="34"/>
                </w:rPr>
                <w:t>http://www.obrnadzor.gov.ru</w:t>
              </w:r>
            </w:hyperlink>
            <w:r w:rsidR="007C0529" w:rsidRPr="007C5351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hyperlink r:id="rId31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4"/>
                  <w:szCs w:val="34"/>
                </w:rPr>
                <w:t>http://www.rustest.ru</w:t>
              </w:r>
            </w:hyperlink>
            <w:r w:rsidR="007C0529" w:rsidRPr="007C5351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hyperlink r:id="rId32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4"/>
                  <w:szCs w:val="34"/>
                </w:rPr>
                <w:t>http://www.fipi.ru</w:t>
              </w:r>
            </w:hyperlink>
            <w:r w:rsidR="007C0529" w:rsidRPr="007C5351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:rsidR="007C0529" w:rsidRPr="007C5351" w:rsidRDefault="007C0529" w:rsidP="0090233C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http://checkege.rustest.ru</w:t>
            </w:r>
          </w:p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hyperlink r:id="rId33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4"/>
                  <w:szCs w:val="34"/>
                </w:rPr>
                <w:t>http://mon</w:t>
              </w:r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4"/>
                  <w:szCs w:val="34"/>
                  <w:lang w:val="en-US"/>
                </w:rPr>
                <w:t>dnr</w:t>
              </w:r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4"/>
                  <w:szCs w:val="34"/>
                </w:rPr>
                <w:t>.ru</w:t>
              </w:r>
            </w:hyperlink>
            <w:r w:rsidR="007C0529" w:rsidRPr="007C5351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</w:tr>
      <w:tr w:rsidR="007C0529" w:rsidRPr="007C5351" w:rsidTr="0090233C">
        <w:trPr>
          <w:trHeight w:val="2087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sz w:val="34"/>
                <w:szCs w:val="34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line="240" w:lineRule="auto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«Об особенностях ГИА в 2023/24 учебном году»</w:t>
            </w:r>
            <w:r w:rsidRPr="007C5351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 xml:space="preserve">формы ГИА 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 xml:space="preserve">сроки и продолжительность экзаменов 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места проведения экзаменов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перечень запрещенных и разрешенных средств в пунктах проведения экзаменов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организация ГИА для детей с ОВЗ</w:t>
            </w:r>
          </w:p>
        </w:tc>
      </w:tr>
      <w:tr w:rsidR="007C0529" w:rsidRPr="007C5351" w:rsidTr="0090233C"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sz w:val="34"/>
                <w:szCs w:val="34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«Права и обязанности участников ГИА»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права и обязанности участников ГИА в ППЭ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последствия нарушения порядка проведения ГИА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порядок ознакомления с результатами ГИА</w:t>
            </w:r>
          </w:p>
        </w:tc>
      </w:tr>
      <w:tr w:rsidR="007C0529" w:rsidRPr="007C5351" w:rsidTr="0090233C">
        <w:trPr>
          <w:trHeight w:val="1833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sz w:val="34"/>
                <w:szCs w:val="34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«Порядок подачи и рассмотрения апелляций»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виды апелляций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сроки подачи апелляций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места подачи апелляций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495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порядок подачи апелляций</w:t>
            </w:r>
          </w:p>
        </w:tc>
      </w:tr>
      <w:tr w:rsidR="007C0529" w:rsidRPr="007C5351" w:rsidTr="0090233C">
        <w:trPr>
          <w:trHeight w:val="1559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7C5351">
              <w:rPr>
                <w:rFonts w:ascii="Times New Roman" w:hAnsi="Times New Roman"/>
                <w:b/>
                <w:sz w:val="34"/>
                <w:szCs w:val="34"/>
              </w:rPr>
              <w:t>5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«Меры административной ответственности»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10"/>
              </w:numPr>
              <w:tabs>
                <w:tab w:val="left" w:pos="495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4"/>
                <w:szCs w:val="34"/>
              </w:rPr>
            </w:pPr>
            <w:r w:rsidRPr="007C5351">
              <w:rPr>
                <w:rFonts w:ascii="Times New Roman" w:hAnsi="Times New Roman" w:cs="Times New Roman"/>
                <w:sz w:val="34"/>
                <w:szCs w:val="34"/>
              </w:rPr>
              <w:t>ответственность за совершение правонарушений Порядка проведения ГИА</w:t>
            </w:r>
          </w:p>
        </w:tc>
      </w:tr>
    </w:tbl>
    <w:p w:rsidR="007C0529" w:rsidRDefault="007C0529" w:rsidP="007C0529"/>
    <w:p w:rsidR="007C0529" w:rsidRPr="00C62C94" w:rsidRDefault="007C0529" w:rsidP="007C0529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Рекомендуемый перечень тем и вопросов</w:t>
      </w:r>
    </w:p>
    <w:p w:rsidR="007C0529" w:rsidRPr="00C62C94" w:rsidRDefault="007C0529" w:rsidP="007C0529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проведения </w:t>
      </w:r>
      <w:r w:rsidRPr="00C62C94">
        <w:rPr>
          <w:rFonts w:ascii="Times New Roman" w:hAnsi="Times New Roman" w:cs="Times New Roman"/>
          <w:b/>
          <w:color w:val="00206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классных часов</w:t>
      </w: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образователь</w:t>
      </w:r>
      <w:r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ной организации с обучающимися 11-х</w:t>
      </w:r>
      <w:r w:rsidRPr="00C62C94"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классов </w:t>
      </w:r>
      <w:r>
        <w:rPr>
          <w:rFonts w:ascii="Times New Roman" w:hAnsi="Times New Roman" w:cs="Times New Roman"/>
          <w:b/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вопросам подготовки к ГИА-11</w:t>
      </w:r>
    </w:p>
    <w:tbl>
      <w:tblPr>
        <w:tblpPr w:leftFromText="180" w:rightFromText="180" w:vertAnchor="text" w:horzAnchor="margin" w:tblpXSpec="center" w:tblpY="116"/>
        <w:tblW w:w="10758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1E0" w:firstRow="1" w:lastRow="1" w:firstColumn="1" w:lastColumn="1" w:noHBand="0" w:noVBand="0"/>
      </w:tblPr>
      <w:tblGrid>
        <w:gridCol w:w="609"/>
        <w:gridCol w:w="3076"/>
        <w:gridCol w:w="7073"/>
      </w:tblGrid>
      <w:tr w:rsidR="007C0529" w:rsidRPr="007C5351" w:rsidTr="0090233C">
        <w:tc>
          <w:tcPr>
            <w:tcW w:w="611" w:type="dxa"/>
            <w:shd w:val="clear" w:color="auto" w:fill="auto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color w:val="002060"/>
                <w:sz w:val="33"/>
                <w:szCs w:val="33"/>
              </w:rPr>
              <w:t>№</w:t>
            </w:r>
          </w:p>
        </w:tc>
        <w:tc>
          <w:tcPr>
            <w:tcW w:w="2998" w:type="dxa"/>
            <w:shd w:val="clear" w:color="auto" w:fill="auto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color w:val="002060"/>
                <w:sz w:val="33"/>
                <w:szCs w:val="33"/>
              </w:rPr>
              <w:t>Темы</w:t>
            </w:r>
          </w:p>
        </w:tc>
        <w:tc>
          <w:tcPr>
            <w:tcW w:w="7149" w:type="dxa"/>
            <w:shd w:val="clear" w:color="auto" w:fill="auto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color w:val="002060"/>
                <w:sz w:val="33"/>
                <w:szCs w:val="33"/>
              </w:rPr>
              <w:t>Вопросы</w:t>
            </w:r>
          </w:p>
        </w:tc>
      </w:tr>
      <w:tr w:rsidR="007C0529" w:rsidRPr="007C5351" w:rsidTr="0090233C">
        <w:trPr>
          <w:trHeight w:val="1966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«Об официальных источниках информации о ГИА»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3"/>
                <w:szCs w:val="33"/>
              </w:rPr>
            </w:pPr>
            <w:hyperlink r:id="rId34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3"/>
                  <w:szCs w:val="33"/>
                </w:rPr>
                <w:t>http://www.obrnadzor.gov.ru</w:t>
              </w:r>
            </w:hyperlink>
            <w:r w:rsidR="007C0529" w:rsidRPr="007C5351">
              <w:rPr>
                <w:rFonts w:ascii="Times New Roman" w:hAnsi="Times New Roman" w:cs="Times New Roman"/>
                <w:sz w:val="33"/>
                <w:szCs w:val="33"/>
              </w:rPr>
              <w:t xml:space="preserve"> </w:t>
            </w:r>
          </w:p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3"/>
                <w:szCs w:val="33"/>
              </w:rPr>
            </w:pPr>
            <w:hyperlink r:id="rId35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3"/>
                  <w:szCs w:val="33"/>
                </w:rPr>
                <w:t>http://www.rustest.ru</w:t>
              </w:r>
            </w:hyperlink>
            <w:r w:rsidR="007C0529" w:rsidRPr="007C5351">
              <w:rPr>
                <w:rFonts w:ascii="Times New Roman" w:hAnsi="Times New Roman" w:cs="Times New Roman"/>
                <w:sz w:val="33"/>
                <w:szCs w:val="33"/>
              </w:rPr>
              <w:t xml:space="preserve"> </w:t>
            </w:r>
          </w:p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3"/>
                <w:szCs w:val="33"/>
              </w:rPr>
            </w:pPr>
            <w:hyperlink r:id="rId36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3"/>
                  <w:szCs w:val="33"/>
                </w:rPr>
                <w:t>http://www.fipi.ru</w:t>
              </w:r>
            </w:hyperlink>
            <w:r w:rsidR="007C0529" w:rsidRPr="007C5351">
              <w:rPr>
                <w:rFonts w:ascii="Times New Roman" w:hAnsi="Times New Roman" w:cs="Times New Roman"/>
                <w:sz w:val="33"/>
                <w:szCs w:val="33"/>
              </w:rPr>
              <w:t xml:space="preserve"> </w:t>
            </w:r>
          </w:p>
          <w:p w:rsidR="007C0529" w:rsidRPr="007C5351" w:rsidRDefault="007C0529" w:rsidP="0090233C">
            <w:pPr>
              <w:spacing w:after="0" w:line="240" w:lineRule="auto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http://checkege.rustest.ru</w:t>
            </w:r>
          </w:p>
          <w:p w:rsidR="007C0529" w:rsidRPr="007C5351" w:rsidRDefault="00AD0BD3" w:rsidP="0090233C">
            <w:pPr>
              <w:spacing w:after="0" w:line="240" w:lineRule="auto"/>
              <w:rPr>
                <w:rFonts w:ascii="Times New Roman" w:hAnsi="Times New Roman" w:cs="Times New Roman"/>
                <w:sz w:val="33"/>
                <w:szCs w:val="33"/>
              </w:rPr>
            </w:pPr>
            <w:hyperlink r:id="rId37" w:history="1"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3"/>
                  <w:szCs w:val="33"/>
                </w:rPr>
                <w:t>http://mon</w:t>
              </w:r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3"/>
                  <w:szCs w:val="33"/>
                  <w:lang w:val="en-US"/>
                </w:rPr>
                <w:t>dnr</w:t>
              </w:r>
              <w:r w:rsidR="007C0529" w:rsidRPr="007C5351">
                <w:rPr>
                  <w:rStyle w:val="a4"/>
                  <w:rFonts w:ascii="Times New Roman" w:hAnsi="Times New Roman" w:cs="Times New Roman"/>
                  <w:color w:val="auto"/>
                  <w:sz w:val="33"/>
                  <w:szCs w:val="33"/>
                </w:rPr>
                <w:t>.ru</w:t>
              </w:r>
            </w:hyperlink>
            <w:r w:rsidR="007C0529" w:rsidRPr="007C5351">
              <w:rPr>
                <w:rFonts w:ascii="Times New Roman" w:hAnsi="Times New Roman" w:cs="Times New Roman"/>
                <w:sz w:val="33"/>
                <w:szCs w:val="33"/>
              </w:rPr>
              <w:t xml:space="preserve"> </w:t>
            </w:r>
          </w:p>
        </w:tc>
      </w:tr>
      <w:tr w:rsidR="007C0529" w:rsidRPr="007C5351" w:rsidTr="0090233C">
        <w:trPr>
          <w:trHeight w:val="1938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line="240" w:lineRule="auto"/>
              <w:rPr>
                <w:rFonts w:ascii="Times New Roman" w:hAnsi="Times New Roman" w:cs="Times New Roman"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«Об особенностях ГИА в 2023/24 учебном году»</w:t>
            </w:r>
            <w:r w:rsidRPr="007C5351">
              <w:rPr>
                <w:rFonts w:ascii="Times New Roman" w:hAnsi="Times New Roman" w:cs="Times New Roman"/>
                <w:color w:val="002060"/>
                <w:sz w:val="33"/>
                <w:szCs w:val="33"/>
              </w:rPr>
              <w:t xml:space="preserve"> 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 xml:space="preserve">формы ГИА 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 xml:space="preserve">сроки и продолжительность экзаменов 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места проведения экзаменов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перечень запрещенных и разрешенных средств в пунктах проведения экзаменов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организация ГИА для детей с ОВЗ</w:t>
            </w:r>
          </w:p>
        </w:tc>
      </w:tr>
      <w:tr w:rsidR="007C0529" w:rsidRPr="007C5351" w:rsidTr="0090233C">
        <w:trPr>
          <w:trHeight w:val="1234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«О подготовке обучающихся к ГИА»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предметная и психологическая подготовка выпускников к ГИА</w:t>
            </w:r>
          </w:p>
        </w:tc>
      </w:tr>
      <w:tr w:rsidR="007C0529" w:rsidRPr="007C5351" w:rsidTr="0090233C">
        <w:trPr>
          <w:trHeight w:val="1112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«О правилах поведения в пунктах проведения экзаменов»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права и обязанности участников ГИА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последствия нарушения порядка проведения ГИА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порядок ознакомления с результатами ГИА</w:t>
            </w:r>
          </w:p>
        </w:tc>
      </w:tr>
      <w:tr w:rsidR="007C0529" w:rsidRPr="007C5351" w:rsidTr="0090233C">
        <w:trPr>
          <w:trHeight w:val="1242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«О правилах заполнения экзаменационных бланков»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тренировочные занятия по заполнению бланков регистрации и бланков ответов участников ГИА</w:t>
            </w:r>
          </w:p>
        </w:tc>
      </w:tr>
      <w:tr w:rsidR="007C0529" w:rsidRPr="007C5351" w:rsidTr="0090233C">
        <w:trPr>
          <w:trHeight w:val="962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«Об особенностях КИМ ГИА 2024»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изменения в КИМ в 2024 году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демоверсии, спецификации, кодификаторы на сайте ФИПИ</w:t>
            </w:r>
          </w:p>
        </w:tc>
      </w:tr>
      <w:tr w:rsidR="007C0529" w:rsidRPr="007C5351" w:rsidTr="0090233C">
        <w:trPr>
          <w:trHeight w:val="1461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«Порядок подачи и рассмотрения апелляций»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виды апелляций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сроки подачи апелляций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места подачи апелляций</w:t>
            </w:r>
          </w:p>
          <w:p w:rsidR="007C0529" w:rsidRPr="007C5351" w:rsidRDefault="007C0529" w:rsidP="007C0529">
            <w:pPr>
              <w:pStyle w:val="a6"/>
              <w:numPr>
                <w:ilvl w:val="0"/>
                <w:numId w:val="9"/>
              </w:numPr>
              <w:tabs>
                <w:tab w:val="left" w:pos="379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порядок подачи апелляций</w:t>
            </w:r>
          </w:p>
        </w:tc>
      </w:tr>
      <w:tr w:rsidR="007C0529" w:rsidRPr="007C5351" w:rsidTr="0090233C">
        <w:trPr>
          <w:trHeight w:val="1242"/>
        </w:trPr>
        <w:tc>
          <w:tcPr>
            <w:tcW w:w="611" w:type="dxa"/>
            <w:shd w:val="clear" w:color="auto" w:fill="auto"/>
            <w:vAlign w:val="center"/>
          </w:tcPr>
          <w:p w:rsidR="007C0529" w:rsidRPr="007C5351" w:rsidRDefault="007C0529" w:rsidP="00902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3"/>
                <w:szCs w:val="33"/>
              </w:rPr>
            </w:pPr>
            <w:r w:rsidRPr="007C5351">
              <w:rPr>
                <w:rFonts w:ascii="Times New Roman" w:hAnsi="Times New Roman"/>
                <w:b/>
                <w:sz w:val="33"/>
                <w:szCs w:val="33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C0529" w:rsidRPr="007C5351" w:rsidRDefault="007C0529" w:rsidP="0090233C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b/>
                <w:color w:val="002060"/>
                <w:sz w:val="33"/>
                <w:szCs w:val="33"/>
              </w:rPr>
              <w:t>«Меры административной ответственности»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7C0529" w:rsidRPr="007C5351" w:rsidRDefault="007C0529" w:rsidP="007C0529">
            <w:pPr>
              <w:pStyle w:val="a6"/>
              <w:numPr>
                <w:ilvl w:val="0"/>
                <w:numId w:val="10"/>
              </w:numPr>
              <w:tabs>
                <w:tab w:val="left" w:pos="379"/>
              </w:tabs>
              <w:spacing w:after="0" w:line="240" w:lineRule="auto"/>
              <w:ind w:left="77" w:hanging="77"/>
              <w:rPr>
                <w:rFonts w:ascii="Times New Roman" w:hAnsi="Times New Roman" w:cs="Times New Roman"/>
                <w:sz w:val="33"/>
                <w:szCs w:val="33"/>
              </w:rPr>
            </w:pPr>
            <w:r w:rsidRPr="007C5351">
              <w:rPr>
                <w:rFonts w:ascii="Times New Roman" w:hAnsi="Times New Roman" w:cs="Times New Roman"/>
                <w:sz w:val="33"/>
                <w:szCs w:val="33"/>
              </w:rPr>
              <w:t>ответственность за совершение правонарушений Порядка проведения ГИА</w:t>
            </w:r>
          </w:p>
        </w:tc>
      </w:tr>
    </w:tbl>
    <w:p w:rsidR="007C0529" w:rsidRPr="00C62C94" w:rsidRDefault="007C0529" w:rsidP="007C0529">
      <w:pPr>
        <w:rPr>
          <w:sz w:val="2"/>
          <w:szCs w:val="2"/>
        </w:rPr>
      </w:pPr>
    </w:p>
    <w:p w:rsidR="007C0529" w:rsidRDefault="007C0529" w:rsidP="00D66FC6"/>
    <w:sectPr w:rsidR="007C0529" w:rsidSect="00D66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168E7A07"/>
    <w:multiLevelType w:val="hybridMultilevel"/>
    <w:tmpl w:val="5CE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9B0177"/>
    <w:multiLevelType w:val="hybridMultilevel"/>
    <w:tmpl w:val="318C2498"/>
    <w:lvl w:ilvl="0" w:tplc="5FBE6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780"/>
    <w:multiLevelType w:val="hybridMultilevel"/>
    <w:tmpl w:val="60F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4A4F"/>
    <w:multiLevelType w:val="hybridMultilevel"/>
    <w:tmpl w:val="E44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1047"/>
    <w:multiLevelType w:val="hybridMultilevel"/>
    <w:tmpl w:val="6FB296A2"/>
    <w:lvl w:ilvl="0" w:tplc="CC2A0CA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D513FC"/>
    <w:multiLevelType w:val="hybridMultilevel"/>
    <w:tmpl w:val="9B14B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20D94"/>
    <w:multiLevelType w:val="hybridMultilevel"/>
    <w:tmpl w:val="647ECCBC"/>
    <w:lvl w:ilvl="0" w:tplc="EE70E43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E255DE"/>
    <w:multiLevelType w:val="hybridMultilevel"/>
    <w:tmpl w:val="FCC22AB0"/>
    <w:lvl w:ilvl="0" w:tplc="D180D70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C6"/>
    <w:rsid w:val="000863AA"/>
    <w:rsid w:val="0011335A"/>
    <w:rsid w:val="00557570"/>
    <w:rsid w:val="007C0529"/>
    <w:rsid w:val="00AD0BD3"/>
    <w:rsid w:val="00BE6389"/>
    <w:rsid w:val="00D66FC6"/>
    <w:rsid w:val="00D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DC9D"/>
  <w15:chartTrackingRefBased/>
  <w15:docId w15:val="{C9DE1702-A44E-463A-9ACF-3F94AD29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6FC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66FC6"/>
    <w:rPr>
      <w:b/>
      <w:bCs/>
    </w:rPr>
  </w:style>
  <w:style w:type="character" w:customStyle="1" w:styleId="apple-converted-space">
    <w:name w:val="apple-converted-space"/>
    <w:basedOn w:val="a0"/>
    <w:rsid w:val="00D66FC6"/>
  </w:style>
  <w:style w:type="paragraph" w:styleId="a6">
    <w:name w:val="List Paragraph"/>
    <w:basedOn w:val="a"/>
    <w:uiPriority w:val="34"/>
    <w:qFormat/>
    <w:rsid w:val="00D66FC6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D66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F7E65CE8E13193A5EC715E957869924E8548B1459A65756BA2CF5F3E597031E05054552B63C2DB29c7K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21" Type="http://schemas.openxmlformats.org/officeDocument/2006/relationships/image" Target="media/image13.jpeg"/><Relationship Id="rId34" Type="http://schemas.openxmlformats.org/officeDocument/2006/relationships/hyperlink" Target="http://www.obrnadzor.gov.ru" TargetMode="External"/><Relationship Id="rId7" Type="http://schemas.openxmlformats.org/officeDocument/2006/relationships/hyperlink" Target="http://obrnadzor.gov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hyperlink" Target="http://mondnr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ondnr.ru" TargetMode="External"/><Relationship Id="rId24" Type="http://schemas.openxmlformats.org/officeDocument/2006/relationships/image" Target="media/image16.jpeg"/><Relationship Id="rId32" Type="http://schemas.openxmlformats.org/officeDocument/2006/relationships/hyperlink" Target="http://www.fipi.ru" TargetMode="External"/><Relationship Id="rId37" Type="http://schemas.openxmlformats.org/officeDocument/2006/relationships/hyperlink" Target="http://mondnr.ru" TargetMode="External"/><Relationship Id="rId5" Type="http://schemas.openxmlformats.org/officeDocument/2006/relationships/hyperlink" Target="http://checkege.rustest.ru" TargetMode="Externa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hyperlink" Target="http://www.fipi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hyperlink" Target="http://www.rust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://www.obrnadzor.gov.ru" TargetMode="External"/><Relationship Id="rId35" Type="http://schemas.openxmlformats.org/officeDocument/2006/relationships/hyperlink" Target="http://www.rustest.ru" TargetMode="Externa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Людочка</cp:lastModifiedBy>
  <cp:revision>2</cp:revision>
  <cp:lastPrinted>2023-11-09T19:32:00Z</cp:lastPrinted>
  <dcterms:created xsi:type="dcterms:W3CDTF">2025-01-16T21:11:00Z</dcterms:created>
  <dcterms:modified xsi:type="dcterms:W3CDTF">2025-01-16T21:11:00Z</dcterms:modified>
</cp:coreProperties>
</file>